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DEFEB" w14:textId="63880BE0" w:rsidR="002B5A3B" w:rsidRPr="00CF1A50" w:rsidRDefault="00402320" w:rsidP="00570753">
      <w:pPr>
        <w:ind w:firstLine="0"/>
        <w:jc w:val="center"/>
        <w:rPr>
          <w:rFonts w:ascii="Times New Roman" w:hAnsi="Times New Roman"/>
          <w:sz w:val="24"/>
          <w:szCs w:val="24"/>
        </w:rPr>
      </w:pPr>
      <w:r w:rsidRPr="00CF1A50">
        <w:rPr>
          <w:rFonts w:ascii="Times New Roman" w:hAnsi="Times New Roman"/>
          <w:sz w:val="24"/>
          <w:szCs w:val="24"/>
        </w:rPr>
        <w:t>DEPARTMENT OF LABOR AND ECONOMIC OPPORTUNITY</w:t>
      </w:r>
    </w:p>
    <w:p w14:paraId="48E9C650" w14:textId="77777777" w:rsidR="002B5A3B" w:rsidRPr="00CF1A50" w:rsidRDefault="002B5A3B" w:rsidP="00570753">
      <w:pPr>
        <w:ind w:firstLine="0"/>
        <w:jc w:val="center"/>
        <w:rPr>
          <w:rFonts w:ascii="Times New Roman" w:hAnsi="Times New Roman"/>
          <w:sz w:val="24"/>
          <w:szCs w:val="24"/>
        </w:rPr>
      </w:pPr>
    </w:p>
    <w:p w14:paraId="4B69D0E4" w14:textId="77777777" w:rsidR="002B5A3B" w:rsidRPr="00CF1A50" w:rsidRDefault="002B5A3B" w:rsidP="00570753">
      <w:pPr>
        <w:ind w:firstLine="0"/>
        <w:jc w:val="center"/>
        <w:rPr>
          <w:rFonts w:ascii="Times New Roman" w:hAnsi="Times New Roman"/>
          <w:sz w:val="24"/>
          <w:szCs w:val="24"/>
        </w:rPr>
      </w:pPr>
      <w:r w:rsidRPr="00CF1A50">
        <w:rPr>
          <w:rFonts w:ascii="Times New Roman" w:hAnsi="Times New Roman"/>
          <w:sz w:val="24"/>
          <w:szCs w:val="24"/>
        </w:rPr>
        <w:t>DIRECTOR'S OFFICE</w:t>
      </w:r>
    </w:p>
    <w:p w14:paraId="357F8EE6" w14:textId="77777777" w:rsidR="002B5A3B" w:rsidRPr="00CF1A50" w:rsidRDefault="002B5A3B" w:rsidP="00570753">
      <w:pPr>
        <w:ind w:firstLine="0"/>
        <w:jc w:val="center"/>
        <w:rPr>
          <w:rFonts w:ascii="Times New Roman" w:hAnsi="Times New Roman"/>
          <w:sz w:val="24"/>
          <w:szCs w:val="24"/>
        </w:rPr>
      </w:pPr>
    </w:p>
    <w:p w14:paraId="7999DFBF" w14:textId="2B10B68D" w:rsidR="002B5A3B" w:rsidRPr="00CF1A50" w:rsidRDefault="002B5A3B" w:rsidP="00570753">
      <w:pPr>
        <w:ind w:firstLine="0"/>
        <w:jc w:val="center"/>
        <w:rPr>
          <w:rFonts w:ascii="Times New Roman" w:hAnsi="Times New Roman"/>
          <w:strike/>
          <w:sz w:val="24"/>
          <w:szCs w:val="24"/>
        </w:rPr>
      </w:pPr>
      <w:r w:rsidRPr="00CF1A50">
        <w:rPr>
          <w:rFonts w:ascii="Times New Roman" w:hAnsi="Times New Roman"/>
          <w:sz w:val="24"/>
          <w:szCs w:val="24"/>
        </w:rPr>
        <w:t xml:space="preserve">MIOSHA SAFETY AND HEALTH </w:t>
      </w:r>
      <w:r w:rsidR="00466716" w:rsidRPr="00CF1A50">
        <w:rPr>
          <w:rFonts w:ascii="Times New Roman" w:hAnsi="Times New Roman"/>
          <w:sz w:val="24"/>
          <w:szCs w:val="24"/>
        </w:rPr>
        <w:t xml:space="preserve">STANDARD </w:t>
      </w:r>
    </w:p>
    <w:p w14:paraId="1F29AC8F" w14:textId="77777777" w:rsidR="008724D9" w:rsidRPr="00B67680" w:rsidRDefault="008724D9" w:rsidP="00466716">
      <w:pPr>
        <w:pStyle w:val="HTMLPreformatted"/>
        <w:ind w:firstLine="0"/>
        <w:jc w:val="center"/>
        <w:rPr>
          <w:rFonts w:ascii="Times New Roman" w:hAnsi="Times New Roman" w:cs="Times New Roman"/>
          <w:sz w:val="24"/>
          <w:szCs w:val="24"/>
        </w:rPr>
      </w:pPr>
    </w:p>
    <w:p w14:paraId="1CCD9B54" w14:textId="77777777" w:rsidR="000502AE" w:rsidRPr="00B67680" w:rsidRDefault="000502AE" w:rsidP="002078CF">
      <w:pPr>
        <w:pStyle w:val="HTMLPreformatted"/>
        <w:ind w:firstLine="0"/>
        <w:jc w:val="center"/>
        <w:rPr>
          <w:rFonts w:ascii="Times New Roman" w:hAnsi="Times New Roman" w:cs="Times New Roman"/>
          <w:sz w:val="24"/>
          <w:szCs w:val="24"/>
        </w:rPr>
      </w:pPr>
      <w:r w:rsidRPr="00B67680">
        <w:rPr>
          <w:rFonts w:ascii="Times New Roman" w:hAnsi="Times New Roman" w:cs="Times New Roman"/>
          <w:sz w:val="24"/>
          <w:szCs w:val="24"/>
        </w:rPr>
        <w:t>Filed with the secretary of state on</w:t>
      </w:r>
    </w:p>
    <w:p w14:paraId="16CCB3E5" w14:textId="77777777" w:rsidR="000502AE" w:rsidRPr="00B67680" w:rsidRDefault="000502AE" w:rsidP="002078CF">
      <w:pPr>
        <w:pStyle w:val="HTMLPreformatted"/>
        <w:ind w:firstLine="0"/>
        <w:jc w:val="center"/>
        <w:rPr>
          <w:rFonts w:ascii="Times New Roman" w:hAnsi="Times New Roman" w:cs="Times New Roman"/>
          <w:sz w:val="24"/>
          <w:szCs w:val="24"/>
        </w:rPr>
      </w:pPr>
    </w:p>
    <w:p w14:paraId="461E0B84" w14:textId="2DA26C6B" w:rsidR="000502AE" w:rsidRPr="00B67680" w:rsidRDefault="000502AE" w:rsidP="00340F16">
      <w:pPr>
        <w:pStyle w:val="HTMLPreformatted"/>
        <w:ind w:firstLine="0"/>
        <w:jc w:val="center"/>
        <w:rPr>
          <w:rFonts w:ascii="Times New Roman" w:hAnsi="Times New Roman" w:cs="Times New Roman"/>
          <w:sz w:val="24"/>
          <w:szCs w:val="24"/>
        </w:rPr>
      </w:pPr>
      <w:r w:rsidRPr="00B67680">
        <w:rPr>
          <w:rFonts w:ascii="Times New Roman" w:hAnsi="Times New Roman" w:cs="Times New Roman"/>
          <w:sz w:val="24"/>
          <w:szCs w:val="24"/>
        </w:rPr>
        <w:t>These rules take effect immediately upon filing with the secretary of state unless adopted under section 33, 44, or 45a</w:t>
      </w:r>
      <w:r w:rsidRPr="00FA50E2">
        <w:rPr>
          <w:rFonts w:ascii="Times New Roman" w:hAnsi="Times New Roman" w:cs="Times New Roman"/>
          <w:strike/>
          <w:sz w:val="24"/>
          <w:szCs w:val="24"/>
        </w:rPr>
        <w:t>(6)</w:t>
      </w:r>
      <w:r w:rsidR="00FA50E2">
        <w:rPr>
          <w:rFonts w:ascii="Times New Roman" w:hAnsi="Times New Roman" w:cs="Times New Roman"/>
          <w:b/>
          <w:bCs/>
          <w:sz w:val="24"/>
          <w:szCs w:val="24"/>
        </w:rPr>
        <w:t>(9)</w:t>
      </w:r>
      <w:r w:rsidRPr="00B67680">
        <w:rPr>
          <w:rFonts w:ascii="Times New Roman" w:hAnsi="Times New Roman" w:cs="Times New Roman"/>
          <w:sz w:val="24"/>
          <w:szCs w:val="24"/>
        </w:rPr>
        <w:t xml:space="preserve"> of the administrative </w:t>
      </w:r>
      <w:proofErr w:type="gramStart"/>
      <w:r w:rsidRPr="00B67680">
        <w:rPr>
          <w:rFonts w:ascii="Times New Roman" w:hAnsi="Times New Roman" w:cs="Times New Roman"/>
          <w:sz w:val="24"/>
          <w:szCs w:val="24"/>
        </w:rPr>
        <w:t>procedures</w:t>
      </w:r>
      <w:proofErr w:type="gramEnd"/>
      <w:r w:rsidRPr="00B67680">
        <w:rPr>
          <w:rFonts w:ascii="Times New Roman" w:hAnsi="Times New Roman" w:cs="Times New Roman"/>
          <w:sz w:val="24"/>
          <w:szCs w:val="24"/>
        </w:rPr>
        <w:t xml:space="preserve"> act of 1969, 1969 PA 306, MCL 24.233, 24.244, or 24.245a.  Rules adopted under these sections become effective 7 days after filing with the secretary of state.</w:t>
      </w:r>
    </w:p>
    <w:p w14:paraId="09ACB10E" w14:textId="77777777" w:rsidR="000502AE" w:rsidRPr="00B67680" w:rsidRDefault="000502AE" w:rsidP="00570753">
      <w:pPr>
        <w:pStyle w:val="HTMLPreformatted"/>
        <w:ind w:firstLine="0"/>
        <w:jc w:val="both"/>
        <w:rPr>
          <w:rFonts w:ascii="Times New Roman" w:hAnsi="Times New Roman" w:cs="Times New Roman"/>
          <w:sz w:val="24"/>
          <w:szCs w:val="24"/>
        </w:rPr>
      </w:pPr>
    </w:p>
    <w:p w14:paraId="4111215B" w14:textId="30A842C7" w:rsidR="002B5A3B" w:rsidRPr="00CF1A50" w:rsidRDefault="002B5A3B" w:rsidP="00340F16">
      <w:pPr>
        <w:ind w:firstLine="0"/>
        <w:rPr>
          <w:rFonts w:ascii="Times New Roman" w:hAnsi="Times New Roman"/>
          <w:sz w:val="24"/>
          <w:szCs w:val="24"/>
        </w:rPr>
      </w:pPr>
      <w:r w:rsidRPr="00B67680">
        <w:rPr>
          <w:rFonts w:ascii="Times New Roman" w:hAnsi="Times New Roman"/>
          <w:sz w:val="24"/>
          <w:szCs w:val="24"/>
        </w:rPr>
        <w:t xml:space="preserve">(By authority conferred on the </w:t>
      </w:r>
      <w:r w:rsidR="00402320" w:rsidRPr="00CF1A50">
        <w:rPr>
          <w:rFonts w:ascii="Times New Roman" w:hAnsi="Times New Roman"/>
          <w:sz w:val="24"/>
          <w:szCs w:val="24"/>
        </w:rPr>
        <w:t>department of labor and economic opportunity</w:t>
      </w:r>
      <w:r w:rsidRPr="00CF1A50">
        <w:rPr>
          <w:rFonts w:ascii="Times New Roman" w:hAnsi="Times New Roman"/>
          <w:sz w:val="24"/>
          <w:szCs w:val="24"/>
        </w:rPr>
        <w:t xml:space="preserve"> by section 69 of </w:t>
      </w:r>
      <w:r w:rsidR="00B276E0" w:rsidRPr="00CF1A50">
        <w:rPr>
          <w:rFonts w:ascii="Times New Roman" w:hAnsi="Times New Roman"/>
          <w:sz w:val="24"/>
          <w:szCs w:val="24"/>
        </w:rPr>
        <w:t xml:space="preserve">the Michigan occupational safety and health act, </w:t>
      </w:r>
      <w:r w:rsidRPr="00CF1A50">
        <w:rPr>
          <w:rFonts w:ascii="Times New Roman" w:hAnsi="Times New Roman"/>
          <w:sz w:val="24"/>
          <w:szCs w:val="24"/>
        </w:rPr>
        <w:t>1974 PA 154</w:t>
      </w:r>
      <w:r w:rsidR="00B276E0" w:rsidRPr="00CF1A50">
        <w:rPr>
          <w:rFonts w:ascii="Times New Roman" w:hAnsi="Times New Roman"/>
          <w:sz w:val="24"/>
          <w:szCs w:val="24"/>
        </w:rPr>
        <w:t>,</w:t>
      </w:r>
      <w:r w:rsidRPr="00CF1A50">
        <w:rPr>
          <w:rFonts w:ascii="Times New Roman" w:hAnsi="Times New Roman"/>
          <w:sz w:val="24"/>
          <w:szCs w:val="24"/>
        </w:rPr>
        <w:t xml:space="preserve"> </w:t>
      </w:r>
      <w:r w:rsidR="00B276E0" w:rsidRPr="00CF1A50">
        <w:rPr>
          <w:rFonts w:ascii="Times New Roman" w:hAnsi="Times New Roman"/>
          <w:sz w:val="24"/>
          <w:szCs w:val="24"/>
        </w:rPr>
        <w:t xml:space="preserve">MCL 408.1069, </w:t>
      </w:r>
      <w:r w:rsidRPr="00CF1A50">
        <w:rPr>
          <w:rFonts w:ascii="Times New Roman" w:hAnsi="Times New Roman"/>
          <w:sz w:val="24"/>
          <w:szCs w:val="24"/>
        </w:rPr>
        <w:t>and Executive Reorganization Order No</w:t>
      </w:r>
      <w:r w:rsidR="00B276E0" w:rsidRPr="00CF1A50">
        <w:rPr>
          <w:rFonts w:ascii="Times New Roman" w:hAnsi="Times New Roman"/>
          <w:sz w:val="24"/>
          <w:szCs w:val="24"/>
        </w:rPr>
        <w:t>s</w:t>
      </w:r>
      <w:r w:rsidRPr="00CF1A50">
        <w:rPr>
          <w:rFonts w:ascii="Times New Roman" w:hAnsi="Times New Roman"/>
          <w:sz w:val="24"/>
          <w:szCs w:val="24"/>
        </w:rPr>
        <w:t>. 1996</w:t>
      </w:r>
      <w:r w:rsidR="007407E9" w:rsidRPr="00CF1A50">
        <w:rPr>
          <w:rFonts w:ascii="Times New Roman" w:hAnsi="Times New Roman"/>
          <w:sz w:val="24"/>
          <w:szCs w:val="24"/>
        </w:rPr>
        <w:noBreakHyphen/>
      </w:r>
      <w:r w:rsidRPr="00CF1A50">
        <w:rPr>
          <w:rFonts w:ascii="Times New Roman" w:hAnsi="Times New Roman"/>
          <w:sz w:val="24"/>
          <w:szCs w:val="24"/>
        </w:rPr>
        <w:t>2, 2003</w:t>
      </w:r>
      <w:r w:rsidR="007407E9" w:rsidRPr="00CF1A50">
        <w:rPr>
          <w:rFonts w:ascii="Times New Roman" w:hAnsi="Times New Roman"/>
          <w:sz w:val="24"/>
          <w:szCs w:val="24"/>
        </w:rPr>
        <w:noBreakHyphen/>
      </w:r>
      <w:r w:rsidRPr="00CF1A50">
        <w:rPr>
          <w:rFonts w:ascii="Times New Roman" w:hAnsi="Times New Roman"/>
          <w:sz w:val="24"/>
          <w:szCs w:val="24"/>
        </w:rPr>
        <w:t>1, 2008</w:t>
      </w:r>
      <w:r w:rsidR="007407E9" w:rsidRPr="00CF1A50">
        <w:rPr>
          <w:rFonts w:ascii="Times New Roman" w:hAnsi="Times New Roman"/>
          <w:sz w:val="24"/>
          <w:szCs w:val="24"/>
        </w:rPr>
        <w:noBreakHyphen/>
      </w:r>
      <w:r w:rsidRPr="00CF1A50">
        <w:rPr>
          <w:rFonts w:ascii="Times New Roman" w:hAnsi="Times New Roman"/>
          <w:sz w:val="24"/>
          <w:szCs w:val="24"/>
        </w:rPr>
        <w:t>4, 2011</w:t>
      </w:r>
      <w:r w:rsidR="007407E9" w:rsidRPr="00CF1A50">
        <w:rPr>
          <w:rFonts w:ascii="Times New Roman" w:hAnsi="Times New Roman"/>
          <w:sz w:val="24"/>
          <w:szCs w:val="24"/>
        </w:rPr>
        <w:noBreakHyphen/>
      </w:r>
      <w:r w:rsidRPr="00CF1A50">
        <w:rPr>
          <w:rFonts w:ascii="Times New Roman" w:hAnsi="Times New Roman"/>
          <w:sz w:val="24"/>
          <w:szCs w:val="24"/>
        </w:rPr>
        <w:t xml:space="preserve">4, </w:t>
      </w:r>
      <w:r w:rsidR="001B6EDC" w:rsidRPr="00FF6EE0">
        <w:rPr>
          <w:rFonts w:ascii="Times New Roman" w:hAnsi="Times New Roman"/>
          <w:b/>
          <w:bCs/>
          <w:sz w:val="24"/>
          <w:szCs w:val="24"/>
        </w:rPr>
        <w:t>and</w:t>
      </w:r>
      <w:r w:rsidR="001B6EDC">
        <w:rPr>
          <w:rFonts w:ascii="Times New Roman" w:hAnsi="Times New Roman"/>
          <w:sz w:val="24"/>
          <w:szCs w:val="24"/>
        </w:rPr>
        <w:t xml:space="preserve"> </w:t>
      </w:r>
      <w:r w:rsidR="00402320" w:rsidRPr="00CF1A50">
        <w:rPr>
          <w:rFonts w:ascii="Times New Roman" w:hAnsi="Times New Roman"/>
          <w:sz w:val="24"/>
          <w:szCs w:val="24"/>
        </w:rPr>
        <w:t xml:space="preserve">2019-3, </w:t>
      </w:r>
      <w:r w:rsidRPr="00CF1A50">
        <w:rPr>
          <w:rFonts w:ascii="Times New Roman" w:hAnsi="Times New Roman"/>
          <w:sz w:val="24"/>
          <w:szCs w:val="24"/>
        </w:rPr>
        <w:t>MCL 445.2001, 445.2011, 445.2025, 445.2030</w:t>
      </w:r>
      <w:r w:rsidR="00402320" w:rsidRPr="00CF1A50">
        <w:rPr>
          <w:rFonts w:ascii="Times New Roman" w:hAnsi="Times New Roman"/>
          <w:sz w:val="24"/>
          <w:szCs w:val="24"/>
        </w:rPr>
        <w:t>, and 125.1998</w:t>
      </w:r>
      <w:r w:rsidRPr="00CF1A50">
        <w:rPr>
          <w:rFonts w:ascii="Times New Roman" w:hAnsi="Times New Roman"/>
          <w:sz w:val="24"/>
          <w:szCs w:val="24"/>
        </w:rPr>
        <w:t>)</w:t>
      </w:r>
    </w:p>
    <w:p w14:paraId="49396D89" w14:textId="77777777" w:rsidR="008724D9" w:rsidRPr="00B67680" w:rsidRDefault="008724D9" w:rsidP="00570753">
      <w:pPr>
        <w:pStyle w:val="HTMLPreformatted"/>
        <w:ind w:firstLine="0"/>
        <w:jc w:val="both"/>
        <w:rPr>
          <w:rFonts w:ascii="Times New Roman" w:hAnsi="Times New Roman" w:cs="Times New Roman"/>
          <w:sz w:val="24"/>
          <w:szCs w:val="24"/>
        </w:rPr>
      </w:pPr>
    </w:p>
    <w:p w14:paraId="3B2BF391" w14:textId="4F74A59C" w:rsidR="00E72097" w:rsidRPr="00B67680" w:rsidRDefault="002078CF" w:rsidP="00570753">
      <w:pPr>
        <w:pStyle w:val="HTMLPreformatted"/>
        <w:ind w:firstLine="0"/>
        <w:jc w:val="both"/>
        <w:rPr>
          <w:rFonts w:ascii="Times New Roman" w:hAnsi="Times New Roman" w:cs="Times New Roman"/>
          <w:sz w:val="24"/>
          <w:szCs w:val="24"/>
        </w:rPr>
      </w:pPr>
      <w:r w:rsidRPr="00B67680">
        <w:rPr>
          <w:rFonts w:ascii="Times New Roman" w:hAnsi="Times New Roman" w:cs="Times New Roman"/>
          <w:sz w:val="24"/>
          <w:szCs w:val="24"/>
        </w:rPr>
        <w:t xml:space="preserve">  </w:t>
      </w:r>
      <w:r w:rsidR="00142D4A">
        <w:rPr>
          <w:rFonts w:ascii="Times New Roman" w:hAnsi="Times New Roman" w:cs="Times New Roman"/>
          <w:sz w:val="24"/>
          <w:szCs w:val="24"/>
        </w:rPr>
        <w:t xml:space="preserve">R 408.22102a, R 408.22103, R 408.22104, R 408.22107, R 408.22133, </w:t>
      </w:r>
      <w:r w:rsidR="007407E9" w:rsidRPr="00142D4A">
        <w:rPr>
          <w:rFonts w:ascii="Times New Roman" w:hAnsi="Times New Roman" w:cs="Times New Roman"/>
          <w:sz w:val="24"/>
          <w:szCs w:val="24"/>
        </w:rPr>
        <w:t>R</w:t>
      </w:r>
      <w:r w:rsidR="00DF7A99" w:rsidRPr="00142D4A">
        <w:rPr>
          <w:rFonts w:ascii="Times New Roman" w:hAnsi="Times New Roman" w:cs="Times New Roman"/>
          <w:sz w:val="24"/>
          <w:szCs w:val="24"/>
        </w:rPr>
        <w:t xml:space="preserve"> </w:t>
      </w:r>
      <w:r w:rsidR="007407E9" w:rsidRPr="00142D4A">
        <w:rPr>
          <w:rFonts w:ascii="Times New Roman" w:hAnsi="Times New Roman" w:cs="Times New Roman"/>
          <w:sz w:val="24"/>
          <w:szCs w:val="24"/>
        </w:rPr>
        <w:t>408</w:t>
      </w:r>
      <w:r w:rsidR="000502AE" w:rsidRPr="00142D4A">
        <w:rPr>
          <w:rFonts w:ascii="Times New Roman" w:hAnsi="Times New Roman" w:cs="Times New Roman"/>
          <w:sz w:val="24"/>
          <w:szCs w:val="24"/>
        </w:rPr>
        <w:t>.22</w:t>
      </w:r>
      <w:r w:rsidR="00142D4A">
        <w:rPr>
          <w:rFonts w:ascii="Times New Roman" w:hAnsi="Times New Roman" w:cs="Times New Roman"/>
          <w:sz w:val="24"/>
          <w:szCs w:val="24"/>
        </w:rPr>
        <w:t>151,</w:t>
      </w:r>
      <w:r w:rsidR="00570753" w:rsidRPr="00142D4A">
        <w:rPr>
          <w:rFonts w:ascii="Times New Roman" w:hAnsi="Times New Roman" w:cs="Times New Roman"/>
          <w:sz w:val="24"/>
          <w:szCs w:val="24"/>
        </w:rPr>
        <w:t xml:space="preserve"> and </w:t>
      </w:r>
      <w:r w:rsidR="007407E9" w:rsidRPr="00142D4A">
        <w:rPr>
          <w:rFonts w:ascii="Times New Roman" w:hAnsi="Times New Roman" w:cs="Times New Roman"/>
          <w:sz w:val="24"/>
          <w:szCs w:val="24"/>
        </w:rPr>
        <w:t>R</w:t>
      </w:r>
      <w:r w:rsidR="00DF7A99" w:rsidRPr="00142D4A">
        <w:rPr>
          <w:rFonts w:ascii="Times New Roman" w:hAnsi="Times New Roman" w:cs="Times New Roman"/>
          <w:sz w:val="24"/>
          <w:szCs w:val="24"/>
        </w:rPr>
        <w:t xml:space="preserve"> </w:t>
      </w:r>
      <w:r w:rsidR="007407E9" w:rsidRPr="00142D4A">
        <w:rPr>
          <w:rFonts w:ascii="Times New Roman" w:hAnsi="Times New Roman" w:cs="Times New Roman"/>
          <w:sz w:val="24"/>
          <w:szCs w:val="24"/>
        </w:rPr>
        <w:t>408</w:t>
      </w:r>
      <w:r w:rsidR="00570753" w:rsidRPr="00142D4A">
        <w:rPr>
          <w:rFonts w:ascii="Times New Roman" w:hAnsi="Times New Roman" w:cs="Times New Roman"/>
          <w:sz w:val="24"/>
          <w:szCs w:val="24"/>
        </w:rPr>
        <w:t>.22</w:t>
      </w:r>
      <w:r w:rsidR="00142D4A">
        <w:rPr>
          <w:rFonts w:ascii="Times New Roman" w:hAnsi="Times New Roman" w:cs="Times New Roman"/>
          <w:sz w:val="24"/>
          <w:szCs w:val="24"/>
        </w:rPr>
        <w:t>156</w:t>
      </w:r>
      <w:r w:rsidR="00570753" w:rsidRPr="00B67680">
        <w:rPr>
          <w:rFonts w:ascii="Times New Roman" w:hAnsi="Times New Roman" w:cs="Times New Roman"/>
          <w:sz w:val="24"/>
          <w:szCs w:val="24"/>
        </w:rPr>
        <w:t xml:space="preserve"> </w:t>
      </w:r>
      <w:r w:rsidR="000502AE" w:rsidRPr="00B67680">
        <w:rPr>
          <w:rFonts w:ascii="Times New Roman" w:hAnsi="Times New Roman" w:cs="Times New Roman"/>
          <w:sz w:val="24"/>
          <w:szCs w:val="24"/>
        </w:rPr>
        <w:t xml:space="preserve">of the Michigan Administrative Code </w:t>
      </w:r>
      <w:r w:rsidR="00570753" w:rsidRPr="00B67680">
        <w:rPr>
          <w:rFonts w:ascii="Times New Roman" w:hAnsi="Times New Roman" w:cs="Times New Roman"/>
          <w:sz w:val="24"/>
          <w:szCs w:val="24"/>
        </w:rPr>
        <w:t xml:space="preserve">are </w:t>
      </w:r>
      <w:r w:rsidR="000502AE" w:rsidRPr="00B67680">
        <w:rPr>
          <w:rFonts w:ascii="Times New Roman" w:hAnsi="Times New Roman" w:cs="Times New Roman"/>
          <w:sz w:val="24"/>
          <w:szCs w:val="24"/>
        </w:rPr>
        <w:t>amended</w:t>
      </w:r>
      <w:r w:rsidR="001E2DFF" w:rsidRPr="00FF6EE0">
        <w:rPr>
          <w:rFonts w:ascii="Times New Roman" w:hAnsi="Times New Roman" w:cs="Times New Roman"/>
          <w:b/>
          <w:bCs/>
          <w:sz w:val="24"/>
          <w:szCs w:val="24"/>
        </w:rPr>
        <w:t>,</w:t>
      </w:r>
      <w:r w:rsidR="000502AE" w:rsidRPr="00B67680">
        <w:rPr>
          <w:rFonts w:ascii="Times New Roman" w:hAnsi="Times New Roman" w:cs="Times New Roman"/>
          <w:sz w:val="24"/>
          <w:szCs w:val="24"/>
        </w:rPr>
        <w:t xml:space="preserve"> as follows:</w:t>
      </w:r>
    </w:p>
    <w:p w14:paraId="202BD081" w14:textId="77777777" w:rsidR="000502AE" w:rsidRPr="00B67680" w:rsidRDefault="000502AE" w:rsidP="00570753">
      <w:pPr>
        <w:pStyle w:val="HTMLPreformatted"/>
        <w:ind w:firstLine="0"/>
        <w:jc w:val="both"/>
        <w:rPr>
          <w:rFonts w:ascii="Times New Roman" w:hAnsi="Times New Roman" w:cs="Times New Roman"/>
          <w:sz w:val="24"/>
          <w:szCs w:val="24"/>
        </w:rPr>
      </w:pPr>
    </w:p>
    <w:p w14:paraId="4BEA9BA3" w14:textId="7F6B9E65" w:rsidR="002B5A3B" w:rsidRDefault="002B5A3B" w:rsidP="00570753">
      <w:pPr>
        <w:ind w:firstLine="0"/>
        <w:jc w:val="center"/>
        <w:rPr>
          <w:rFonts w:ascii="Times New Roman" w:hAnsi="Times New Roman"/>
          <w:sz w:val="24"/>
          <w:szCs w:val="24"/>
        </w:rPr>
      </w:pPr>
      <w:r w:rsidRPr="00B67680">
        <w:rPr>
          <w:rFonts w:ascii="Times New Roman" w:hAnsi="Times New Roman"/>
          <w:sz w:val="24"/>
          <w:szCs w:val="24"/>
        </w:rPr>
        <w:t>PART 11. RECORDING AND REPORTING OF OCCUPATIONAL INJURIES AND ILLNESSES</w:t>
      </w:r>
    </w:p>
    <w:p w14:paraId="5EA88D2A" w14:textId="033C637F" w:rsidR="00CF1A50" w:rsidRDefault="00CF1A50" w:rsidP="00570753">
      <w:pPr>
        <w:ind w:firstLine="0"/>
        <w:jc w:val="center"/>
        <w:rPr>
          <w:rFonts w:ascii="Times New Roman" w:hAnsi="Times New Roman"/>
          <w:sz w:val="24"/>
          <w:szCs w:val="24"/>
        </w:rPr>
      </w:pPr>
    </w:p>
    <w:p w14:paraId="3EC1AD71" w14:textId="77777777" w:rsidR="00CF1A50" w:rsidRPr="00B67680" w:rsidRDefault="00CF1A50" w:rsidP="00570753">
      <w:pPr>
        <w:ind w:firstLine="0"/>
        <w:jc w:val="center"/>
        <w:rPr>
          <w:rFonts w:ascii="Times New Roman" w:hAnsi="Times New Roman"/>
          <w:sz w:val="24"/>
          <w:szCs w:val="24"/>
        </w:rPr>
      </w:pPr>
    </w:p>
    <w:p w14:paraId="12A406D1" w14:textId="49022DAF" w:rsidR="00F40D4A" w:rsidRPr="00F40D4A" w:rsidRDefault="00F40D4A" w:rsidP="00F40D4A">
      <w:pPr>
        <w:spacing w:after="13" w:line="249" w:lineRule="auto"/>
        <w:ind w:hanging="10"/>
        <w:rPr>
          <w:rFonts w:ascii="Times New Roman" w:hAnsi="Times New Roman"/>
          <w:bCs/>
          <w:sz w:val="24"/>
          <w:szCs w:val="24"/>
        </w:rPr>
      </w:pPr>
      <w:r w:rsidRPr="00F40D4A">
        <w:rPr>
          <w:rFonts w:ascii="Times New Roman" w:hAnsi="Times New Roman"/>
          <w:bCs/>
          <w:sz w:val="24"/>
          <w:szCs w:val="24"/>
        </w:rPr>
        <w:t>R 408.22102a</w:t>
      </w:r>
      <w:r w:rsidRPr="00FF6EE0">
        <w:rPr>
          <w:rFonts w:ascii="Times New Roman" w:hAnsi="Times New Roman"/>
          <w:bCs/>
          <w:strike/>
          <w:sz w:val="24"/>
          <w:szCs w:val="24"/>
        </w:rPr>
        <w:t>.</w:t>
      </w:r>
      <w:r w:rsidRPr="00F40D4A">
        <w:rPr>
          <w:rFonts w:ascii="Times New Roman" w:hAnsi="Times New Roman"/>
          <w:bCs/>
          <w:sz w:val="24"/>
          <w:szCs w:val="24"/>
        </w:rPr>
        <w:t xml:space="preserve"> </w:t>
      </w:r>
      <w:r w:rsidR="001E2DFF">
        <w:rPr>
          <w:rFonts w:ascii="Times New Roman" w:hAnsi="Times New Roman"/>
          <w:bCs/>
          <w:sz w:val="24"/>
          <w:szCs w:val="24"/>
        </w:rPr>
        <w:t xml:space="preserve"> </w:t>
      </w:r>
      <w:r w:rsidRPr="00F40D4A">
        <w:rPr>
          <w:rFonts w:ascii="Times New Roman" w:hAnsi="Times New Roman"/>
          <w:bCs/>
          <w:sz w:val="24"/>
          <w:szCs w:val="24"/>
        </w:rPr>
        <w:t xml:space="preserve">Adopted and referenced standards. </w:t>
      </w:r>
    </w:p>
    <w:p w14:paraId="39A630A1" w14:textId="739F6E82" w:rsidR="00F40D4A" w:rsidRPr="00F40D4A" w:rsidRDefault="00F40D4A" w:rsidP="00F40D4A">
      <w:pPr>
        <w:ind w:firstLine="0"/>
        <w:rPr>
          <w:rFonts w:ascii="Times New Roman" w:hAnsi="Times New Roman"/>
          <w:sz w:val="24"/>
          <w:szCs w:val="24"/>
        </w:rPr>
      </w:pPr>
      <w:r w:rsidRPr="00F40D4A">
        <w:rPr>
          <w:rFonts w:ascii="Times New Roman" w:hAnsi="Times New Roman"/>
          <w:sz w:val="24"/>
          <w:szCs w:val="24"/>
        </w:rPr>
        <w:t xml:space="preserve">  Rule 1102a. </w:t>
      </w:r>
      <w:r w:rsidR="001E2DFF">
        <w:rPr>
          <w:rFonts w:ascii="Times New Roman" w:hAnsi="Times New Roman"/>
          <w:sz w:val="24"/>
          <w:szCs w:val="24"/>
        </w:rPr>
        <w:t xml:space="preserve"> </w:t>
      </w:r>
      <w:r w:rsidRPr="00F40D4A">
        <w:rPr>
          <w:rFonts w:ascii="Times New Roman" w:hAnsi="Times New Roman"/>
          <w:sz w:val="24"/>
          <w:szCs w:val="24"/>
        </w:rPr>
        <w:t xml:space="preserve">(1) The following federal standards are adopted by reference in these rules: </w:t>
      </w:r>
    </w:p>
    <w:p w14:paraId="37A46CE0" w14:textId="0EC23965" w:rsidR="00F40D4A" w:rsidRPr="00B1682C" w:rsidRDefault="00B1682C" w:rsidP="00B1682C">
      <w:pPr>
        <w:spacing w:after="3" w:line="248" w:lineRule="auto"/>
        <w:ind w:firstLine="0"/>
        <w:rPr>
          <w:rFonts w:ascii="Times New Roman" w:hAnsi="Times New Roman"/>
          <w:sz w:val="24"/>
          <w:szCs w:val="24"/>
        </w:rPr>
      </w:pPr>
      <w:r w:rsidRPr="00B1682C">
        <w:rPr>
          <w:rFonts w:ascii="Times New Roman" w:hAnsi="Times New Roman"/>
          <w:sz w:val="24"/>
          <w:szCs w:val="24"/>
        </w:rPr>
        <w:t xml:space="preserve">  </w:t>
      </w:r>
      <w:r>
        <w:rPr>
          <w:rFonts w:ascii="Times New Roman" w:hAnsi="Times New Roman"/>
          <w:sz w:val="24"/>
          <w:szCs w:val="24"/>
        </w:rPr>
        <w:t xml:space="preserve"> (a) </w:t>
      </w:r>
      <w:r w:rsidR="00F40D4A" w:rsidRPr="002D0BEB">
        <w:rPr>
          <w:rFonts w:ascii="Times New Roman" w:hAnsi="Times New Roman"/>
          <w:sz w:val="24"/>
          <w:szCs w:val="24"/>
        </w:rPr>
        <w:t xml:space="preserve">29 </w:t>
      </w:r>
      <w:r w:rsidR="00F40D4A" w:rsidRPr="00340F16">
        <w:rPr>
          <w:rFonts w:ascii="Times New Roman" w:hAnsi="Times New Roman"/>
          <w:strike/>
          <w:sz w:val="24"/>
          <w:szCs w:val="24"/>
        </w:rPr>
        <w:t>C.</w:t>
      </w:r>
      <w:r w:rsidR="00F40D4A" w:rsidRPr="009C078F">
        <w:rPr>
          <w:rFonts w:ascii="Times New Roman" w:hAnsi="Times New Roman"/>
          <w:strike/>
          <w:sz w:val="24"/>
          <w:szCs w:val="24"/>
        </w:rPr>
        <w:t xml:space="preserve">F.R. </w:t>
      </w:r>
      <w:r w:rsidR="00F40D4A" w:rsidRPr="00DF7A99">
        <w:rPr>
          <w:rFonts w:ascii="Times New Roman" w:hAnsi="Times New Roman"/>
          <w:strike/>
          <w:sz w:val="24"/>
          <w:szCs w:val="24"/>
        </w:rPr>
        <w:t>§1903.</w:t>
      </w:r>
      <w:r w:rsidR="002D0BEB">
        <w:rPr>
          <w:rFonts w:ascii="Times New Roman" w:hAnsi="Times New Roman"/>
          <w:strike/>
          <w:sz w:val="24"/>
          <w:szCs w:val="24"/>
        </w:rPr>
        <w:t>2</w:t>
      </w:r>
      <w:r w:rsidR="002D0BEB">
        <w:rPr>
          <w:rFonts w:ascii="Times New Roman" w:hAnsi="Times New Roman"/>
          <w:b/>
          <w:bCs/>
          <w:sz w:val="24"/>
          <w:szCs w:val="24"/>
        </w:rPr>
        <w:t xml:space="preserve"> </w:t>
      </w:r>
      <w:r w:rsidR="009C078F">
        <w:rPr>
          <w:rFonts w:ascii="Times New Roman" w:hAnsi="Times New Roman"/>
          <w:b/>
          <w:bCs/>
          <w:sz w:val="24"/>
          <w:szCs w:val="24"/>
        </w:rPr>
        <w:t xml:space="preserve">CFR </w:t>
      </w:r>
      <w:r w:rsidR="00DF7A99" w:rsidRPr="009C078F">
        <w:rPr>
          <w:rFonts w:ascii="Times New Roman" w:hAnsi="Times New Roman"/>
          <w:b/>
          <w:bCs/>
          <w:sz w:val="24"/>
          <w:szCs w:val="24"/>
        </w:rPr>
        <w:t>1903</w:t>
      </w:r>
      <w:r w:rsidR="00DF7A99">
        <w:rPr>
          <w:rFonts w:ascii="Times New Roman" w:hAnsi="Times New Roman"/>
          <w:b/>
          <w:bCs/>
          <w:sz w:val="24"/>
          <w:szCs w:val="24"/>
        </w:rPr>
        <w:t>.2</w:t>
      </w:r>
      <w:r w:rsidR="00FA50E2">
        <w:rPr>
          <w:rFonts w:ascii="Times New Roman" w:hAnsi="Times New Roman"/>
          <w:b/>
          <w:bCs/>
          <w:sz w:val="24"/>
          <w:szCs w:val="24"/>
        </w:rPr>
        <w:t>,</w:t>
      </w:r>
      <w:r w:rsidR="00F40D4A" w:rsidRPr="00B1682C">
        <w:rPr>
          <w:rFonts w:ascii="Times New Roman" w:hAnsi="Times New Roman"/>
          <w:sz w:val="24"/>
          <w:szCs w:val="24"/>
        </w:rPr>
        <w:t xml:space="preserve"> “Posting of notice; availability of the </w:t>
      </w:r>
      <w:proofErr w:type="spellStart"/>
      <w:r w:rsidR="00F40D4A" w:rsidRPr="00FA50E2">
        <w:rPr>
          <w:rFonts w:ascii="Times New Roman" w:hAnsi="Times New Roman"/>
          <w:strike/>
          <w:sz w:val="24"/>
          <w:szCs w:val="24"/>
        </w:rPr>
        <w:t>act</w:t>
      </w:r>
      <w:r w:rsidR="00FA50E2">
        <w:rPr>
          <w:rFonts w:ascii="Times New Roman" w:hAnsi="Times New Roman"/>
          <w:b/>
          <w:bCs/>
          <w:sz w:val="24"/>
          <w:szCs w:val="24"/>
        </w:rPr>
        <w:t>Act</w:t>
      </w:r>
      <w:proofErr w:type="spellEnd"/>
      <w:r w:rsidR="00F40D4A" w:rsidRPr="00B1682C">
        <w:rPr>
          <w:rFonts w:ascii="Times New Roman" w:hAnsi="Times New Roman"/>
          <w:sz w:val="24"/>
          <w:szCs w:val="24"/>
        </w:rPr>
        <w:t>, regulations and applicable standards</w:t>
      </w:r>
      <w:r w:rsidR="00FF6EE0" w:rsidRPr="00FF6EE0">
        <w:rPr>
          <w:rFonts w:ascii="Times New Roman" w:hAnsi="Times New Roman"/>
          <w:strike/>
          <w:sz w:val="24"/>
          <w:szCs w:val="24"/>
        </w:rPr>
        <w:t>.</w:t>
      </w:r>
      <w:r w:rsidR="00FF6EE0">
        <w:rPr>
          <w:rFonts w:ascii="Times New Roman" w:hAnsi="Times New Roman"/>
          <w:b/>
          <w:bCs/>
          <w:sz w:val="24"/>
          <w:szCs w:val="24"/>
        </w:rPr>
        <w:t>,</w:t>
      </w:r>
      <w:r w:rsidR="00F40D4A" w:rsidRPr="00B1682C">
        <w:rPr>
          <w:rFonts w:ascii="Times New Roman" w:hAnsi="Times New Roman"/>
          <w:sz w:val="24"/>
          <w:szCs w:val="24"/>
        </w:rPr>
        <w:t xml:space="preserve">” amended </w:t>
      </w:r>
      <w:r w:rsidR="00F40D4A" w:rsidRPr="003B2EA1">
        <w:rPr>
          <w:rFonts w:ascii="Times New Roman" w:hAnsi="Times New Roman"/>
          <w:strike/>
          <w:sz w:val="24"/>
          <w:szCs w:val="24"/>
        </w:rPr>
        <w:t>October 19, 2015</w:t>
      </w:r>
      <w:r w:rsidR="003B2EA1">
        <w:rPr>
          <w:rFonts w:ascii="Times New Roman" w:hAnsi="Times New Roman"/>
          <w:b/>
          <w:bCs/>
          <w:sz w:val="24"/>
          <w:szCs w:val="24"/>
        </w:rPr>
        <w:t>July 1, 2016</w:t>
      </w:r>
      <w:r w:rsidR="00F40D4A" w:rsidRPr="00B1682C">
        <w:rPr>
          <w:rFonts w:ascii="Times New Roman" w:hAnsi="Times New Roman"/>
          <w:sz w:val="24"/>
          <w:szCs w:val="24"/>
        </w:rPr>
        <w:t>.</w:t>
      </w:r>
    </w:p>
    <w:p w14:paraId="39F1A5CB" w14:textId="5010370A" w:rsidR="00F40D4A" w:rsidRPr="00F40D4A" w:rsidRDefault="00B1682C" w:rsidP="00B1682C">
      <w:pPr>
        <w:spacing w:after="3" w:line="248" w:lineRule="auto"/>
        <w:ind w:firstLine="0"/>
        <w:rPr>
          <w:rFonts w:ascii="Times New Roman" w:hAnsi="Times New Roman"/>
          <w:sz w:val="24"/>
          <w:szCs w:val="24"/>
        </w:rPr>
      </w:pPr>
      <w:r>
        <w:rPr>
          <w:rFonts w:ascii="Times New Roman" w:hAnsi="Times New Roman"/>
          <w:sz w:val="24"/>
          <w:szCs w:val="24"/>
        </w:rPr>
        <w:t xml:space="preserve">   (b) </w:t>
      </w:r>
      <w:r w:rsidR="00F40D4A" w:rsidRPr="00F40D4A">
        <w:rPr>
          <w:rFonts w:ascii="Times New Roman" w:hAnsi="Times New Roman"/>
          <w:sz w:val="24"/>
          <w:szCs w:val="24"/>
        </w:rPr>
        <w:t xml:space="preserve">45 </w:t>
      </w:r>
      <w:r w:rsidR="00F40D4A" w:rsidRPr="009C078F">
        <w:rPr>
          <w:rFonts w:ascii="Times New Roman" w:hAnsi="Times New Roman"/>
          <w:strike/>
          <w:sz w:val="24"/>
          <w:szCs w:val="24"/>
        </w:rPr>
        <w:t>C.F.R. §</w:t>
      </w:r>
      <w:r w:rsidR="00F40D4A" w:rsidRPr="00DF7A99">
        <w:rPr>
          <w:rFonts w:ascii="Times New Roman" w:hAnsi="Times New Roman"/>
          <w:strike/>
          <w:sz w:val="24"/>
          <w:szCs w:val="24"/>
        </w:rPr>
        <w:t xml:space="preserve"> 164</w:t>
      </w:r>
      <w:r w:rsidR="00F40D4A" w:rsidRPr="002D0BEB">
        <w:rPr>
          <w:rFonts w:ascii="Times New Roman" w:hAnsi="Times New Roman"/>
          <w:strike/>
          <w:sz w:val="24"/>
          <w:szCs w:val="24"/>
        </w:rPr>
        <w:t>.512</w:t>
      </w:r>
      <w:r w:rsidR="00340F16">
        <w:rPr>
          <w:rFonts w:ascii="Times New Roman" w:hAnsi="Times New Roman"/>
          <w:b/>
          <w:bCs/>
          <w:sz w:val="24"/>
          <w:szCs w:val="24"/>
        </w:rPr>
        <w:t xml:space="preserve"> </w:t>
      </w:r>
      <w:r w:rsidR="009C078F">
        <w:rPr>
          <w:rFonts w:ascii="Times New Roman" w:hAnsi="Times New Roman"/>
          <w:b/>
          <w:bCs/>
          <w:sz w:val="24"/>
          <w:szCs w:val="24"/>
        </w:rPr>
        <w:t xml:space="preserve">CFR </w:t>
      </w:r>
      <w:r w:rsidR="00DF7A99" w:rsidRPr="009C078F">
        <w:rPr>
          <w:rFonts w:ascii="Times New Roman" w:hAnsi="Times New Roman"/>
          <w:b/>
          <w:bCs/>
          <w:sz w:val="24"/>
          <w:szCs w:val="24"/>
        </w:rPr>
        <w:t>164</w:t>
      </w:r>
      <w:r w:rsidR="00DF7A99">
        <w:rPr>
          <w:rFonts w:ascii="Times New Roman" w:hAnsi="Times New Roman"/>
          <w:b/>
          <w:bCs/>
          <w:sz w:val="24"/>
          <w:szCs w:val="24"/>
        </w:rPr>
        <w:t>.512</w:t>
      </w:r>
      <w:r w:rsidR="00FA50E2">
        <w:rPr>
          <w:rFonts w:ascii="Times New Roman" w:hAnsi="Times New Roman"/>
          <w:b/>
          <w:bCs/>
          <w:sz w:val="24"/>
          <w:szCs w:val="24"/>
        </w:rPr>
        <w:t>,</w:t>
      </w:r>
      <w:r w:rsidR="00F40D4A" w:rsidRPr="00F40D4A">
        <w:rPr>
          <w:rFonts w:ascii="Times New Roman" w:hAnsi="Times New Roman"/>
          <w:sz w:val="24"/>
          <w:szCs w:val="24"/>
        </w:rPr>
        <w:t xml:space="preserve"> “Uses and disclosures for which an authorization or opportunity to agree or object is not required,” amended </w:t>
      </w:r>
      <w:r w:rsidR="00F40D4A" w:rsidRPr="003B2EA1">
        <w:rPr>
          <w:rFonts w:ascii="Times New Roman" w:hAnsi="Times New Roman"/>
          <w:strike/>
          <w:sz w:val="24"/>
          <w:szCs w:val="24"/>
        </w:rPr>
        <w:t>January 6, 2016</w:t>
      </w:r>
      <w:r w:rsidR="003B2EA1">
        <w:rPr>
          <w:rFonts w:ascii="Times New Roman" w:hAnsi="Times New Roman"/>
          <w:b/>
          <w:bCs/>
          <w:sz w:val="24"/>
          <w:szCs w:val="24"/>
        </w:rPr>
        <w:t>May 12, 2016</w:t>
      </w:r>
      <w:r w:rsidR="00F40D4A" w:rsidRPr="00F40D4A">
        <w:rPr>
          <w:rFonts w:ascii="Times New Roman" w:hAnsi="Times New Roman"/>
          <w:sz w:val="24"/>
          <w:szCs w:val="24"/>
        </w:rPr>
        <w:t>.</w:t>
      </w:r>
    </w:p>
    <w:p w14:paraId="06721D1D" w14:textId="6B293DCF" w:rsidR="00F40D4A" w:rsidRPr="00F40D4A" w:rsidRDefault="00B1682C" w:rsidP="00B1682C">
      <w:pPr>
        <w:spacing w:after="3" w:line="248" w:lineRule="auto"/>
        <w:ind w:firstLine="0"/>
        <w:rPr>
          <w:rFonts w:ascii="Times New Roman" w:hAnsi="Times New Roman"/>
          <w:sz w:val="24"/>
          <w:szCs w:val="24"/>
        </w:rPr>
      </w:pPr>
      <w:r>
        <w:rPr>
          <w:rFonts w:ascii="Times New Roman" w:hAnsi="Times New Roman"/>
          <w:sz w:val="24"/>
          <w:szCs w:val="24"/>
        </w:rPr>
        <w:t xml:space="preserve">  (2) </w:t>
      </w:r>
      <w:r w:rsidR="00F40D4A" w:rsidRPr="00F40D4A">
        <w:rPr>
          <w:rFonts w:ascii="Times New Roman" w:hAnsi="Times New Roman"/>
          <w:sz w:val="24"/>
          <w:szCs w:val="24"/>
        </w:rPr>
        <w:t xml:space="preserve">The standards adopted in these rules are available from the United States Government Printing Office website: </w:t>
      </w:r>
      <w:r w:rsidR="00F40D4A" w:rsidRPr="00F40D4A">
        <w:rPr>
          <w:rFonts w:ascii="Times New Roman" w:hAnsi="Times New Roman"/>
          <w:sz w:val="24"/>
          <w:szCs w:val="24"/>
          <w:u w:val="single" w:color="000000"/>
        </w:rPr>
        <w:t>www.ecfr.gov</w:t>
      </w:r>
      <w:r w:rsidR="00F40D4A" w:rsidRPr="00F40D4A">
        <w:rPr>
          <w:rFonts w:ascii="Times New Roman" w:hAnsi="Times New Roman"/>
          <w:sz w:val="24"/>
          <w:szCs w:val="24"/>
        </w:rPr>
        <w:t xml:space="preserve">, at no charge as of the time of adoption of these rules. </w:t>
      </w:r>
    </w:p>
    <w:p w14:paraId="62D39622" w14:textId="28352DCE" w:rsidR="00F40D4A" w:rsidRPr="00F40D4A" w:rsidRDefault="00B1682C" w:rsidP="00B1682C">
      <w:pPr>
        <w:spacing w:after="3" w:line="248" w:lineRule="auto"/>
        <w:ind w:firstLine="0"/>
        <w:rPr>
          <w:rFonts w:ascii="Times New Roman" w:hAnsi="Times New Roman"/>
          <w:sz w:val="24"/>
          <w:szCs w:val="24"/>
        </w:rPr>
      </w:pPr>
      <w:r>
        <w:rPr>
          <w:rFonts w:ascii="Times New Roman" w:hAnsi="Times New Roman"/>
          <w:sz w:val="24"/>
          <w:szCs w:val="24"/>
        </w:rPr>
        <w:t xml:space="preserve">  (3) </w:t>
      </w:r>
      <w:r w:rsidR="00F40D4A" w:rsidRPr="00F40D4A">
        <w:rPr>
          <w:rFonts w:ascii="Times New Roman" w:hAnsi="Times New Roman"/>
          <w:sz w:val="24"/>
          <w:szCs w:val="24"/>
        </w:rPr>
        <w:t xml:space="preserve">The standards adopted in these rules are available for inspection at the Department of </w:t>
      </w:r>
      <w:r w:rsidR="00F40D4A" w:rsidRPr="003B2EA1">
        <w:rPr>
          <w:rFonts w:ascii="Times New Roman" w:hAnsi="Times New Roman"/>
          <w:strike/>
          <w:sz w:val="24"/>
          <w:szCs w:val="24"/>
        </w:rPr>
        <w:t xml:space="preserve">Licensing and Regulatory </w:t>
      </w:r>
      <w:proofErr w:type="spellStart"/>
      <w:r w:rsidR="00F40D4A" w:rsidRPr="003B2EA1">
        <w:rPr>
          <w:rFonts w:ascii="Times New Roman" w:hAnsi="Times New Roman"/>
          <w:strike/>
          <w:sz w:val="24"/>
          <w:szCs w:val="24"/>
        </w:rPr>
        <w:t>Affairs</w:t>
      </w:r>
      <w:r w:rsidR="003B2EA1">
        <w:rPr>
          <w:rFonts w:ascii="Times New Roman" w:hAnsi="Times New Roman"/>
          <w:b/>
          <w:bCs/>
          <w:sz w:val="24"/>
          <w:szCs w:val="24"/>
        </w:rPr>
        <w:t>Labor</w:t>
      </w:r>
      <w:proofErr w:type="spellEnd"/>
      <w:r w:rsidR="003B2EA1">
        <w:rPr>
          <w:rFonts w:ascii="Times New Roman" w:hAnsi="Times New Roman"/>
          <w:b/>
          <w:bCs/>
          <w:sz w:val="24"/>
          <w:szCs w:val="24"/>
        </w:rPr>
        <w:t xml:space="preserve"> and Economic Opportunity</w:t>
      </w:r>
      <w:r w:rsidR="00F40D4A" w:rsidRPr="00F40D4A">
        <w:rPr>
          <w:rFonts w:ascii="Times New Roman" w:hAnsi="Times New Roman"/>
          <w:sz w:val="24"/>
          <w:szCs w:val="24"/>
        </w:rPr>
        <w:t>, MIOSHA</w:t>
      </w:r>
      <w:r w:rsidR="003B2EA1">
        <w:rPr>
          <w:rFonts w:ascii="Times New Roman" w:hAnsi="Times New Roman"/>
          <w:sz w:val="24"/>
          <w:szCs w:val="24"/>
        </w:rPr>
        <w:t>,</w:t>
      </w:r>
      <w:r w:rsidR="00F40D4A" w:rsidRPr="00F40D4A">
        <w:rPr>
          <w:rFonts w:ascii="Times New Roman" w:hAnsi="Times New Roman"/>
          <w:sz w:val="24"/>
          <w:szCs w:val="24"/>
        </w:rPr>
        <w:t xml:space="preserve"> </w:t>
      </w:r>
      <w:r w:rsidR="00F40D4A" w:rsidRPr="003B2EA1">
        <w:rPr>
          <w:rFonts w:ascii="Times New Roman" w:hAnsi="Times New Roman"/>
          <w:strike/>
          <w:sz w:val="24"/>
          <w:szCs w:val="24"/>
        </w:rPr>
        <w:t xml:space="preserve">Regulatory </w:t>
      </w:r>
      <w:proofErr w:type="spellStart"/>
      <w:r w:rsidR="00F40D4A" w:rsidRPr="003B2EA1">
        <w:rPr>
          <w:rFonts w:ascii="Times New Roman" w:hAnsi="Times New Roman"/>
          <w:strike/>
          <w:sz w:val="24"/>
          <w:szCs w:val="24"/>
        </w:rPr>
        <w:t>Services</w:t>
      </w:r>
      <w:r w:rsidR="003B2EA1">
        <w:rPr>
          <w:rFonts w:ascii="Times New Roman" w:hAnsi="Times New Roman"/>
          <w:b/>
          <w:bCs/>
          <w:sz w:val="24"/>
          <w:szCs w:val="24"/>
        </w:rPr>
        <w:t>Standards</w:t>
      </w:r>
      <w:proofErr w:type="spellEnd"/>
      <w:r w:rsidR="003B2EA1">
        <w:rPr>
          <w:rFonts w:ascii="Times New Roman" w:hAnsi="Times New Roman"/>
          <w:b/>
          <w:bCs/>
          <w:sz w:val="24"/>
          <w:szCs w:val="24"/>
        </w:rPr>
        <w:t xml:space="preserve"> and FOIA</w:t>
      </w:r>
      <w:r w:rsidR="00F40D4A" w:rsidRPr="00F40D4A">
        <w:rPr>
          <w:rFonts w:ascii="Times New Roman" w:hAnsi="Times New Roman"/>
          <w:sz w:val="24"/>
          <w:szCs w:val="24"/>
        </w:rPr>
        <w:t xml:space="preserve"> Section, P.O. Box 30643, Lansing, Michigan, 48909-8143. </w:t>
      </w:r>
    </w:p>
    <w:p w14:paraId="6A3383D2" w14:textId="1B2AF834" w:rsidR="00F40D4A" w:rsidRPr="00F40D4A" w:rsidRDefault="00B1682C" w:rsidP="00B1682C">
      <w:pPr>
        <w:spacing w:after="3" w:line="248" w:lineRule="auto"/>
        <w:ind w:firstLine="0"/>
        <w:rPr>
          <w:rFonts w:ascii="Times New Roman" w:hAnsi="Times New Roman"/>
          <w:sz w:val="24"/>
          <w:szCs w:val="24"/>
        </w:rPr>
      </w:pPr>
      <w:r>
        <w:rPr>
          <w:rFonts w:ascii="Times New Roman" w:hAnsi="Times New Roman"/>
          <w:sz w:val="24"/>
          <w:szCs w:val="24"/>
        </w:rPr>
        <w:t xml:space="preserve">  (4) </w:t>
      </w:r>
      <w:r w:rsidR="00F40D4A" w:rsidRPr="00F40D4A">
        <w:rPr>
          <w:rFonts w:ascii="Times New Roman" w:hAnsi="Times New Roman"/>
          <w:sz w:val="24"/>
          <w:szCs w:val="24"/>
        </w:rPr>
        <w:t xml:space="preserve">The standards adopted in these rules may be obtained as shown in these rules or may be obtained from the Department of </w:t>
      </w:r>
      <w:r w:rsidR="00F40D4A" w:rsidRPr="003B2EA1">
        <w:rPr>
          <w:rFonts w:ascii="Times New Roman" w:hAnsi="Times New Roman"/>
          <w:strike/>
          <w:sz w:val="24"/>
          <w:szCs w:val="24"/>
        </w:rPr>
        <w:t xml:space="preserve">Licensing and Regulatory </w:t>
      </w:r>
      <w:proofErr w:type="spellStart"/>
      <w:r w:rsidR="00F40D4A" w:rsidRPr="003B2EA1">
        <w:rPr>
          <w:rFonts w:ascii="Times New Roman" w:hAnsi="Times New Roman"/>
          <w:strike/>
          <w:sz w:val="24"/>
          <w:szCs w:val="24"/>
        </w:rPr>
        <w:t>Affairs</w:t>
      </w:r>
      <w:r w:rsidR="003B2EA1">
        <w:rPr>
          <w:rFonts w:ascii="Times New Roman" w:hAnsi="Times New Roman"/>
          <w:b/>
          <w:bCs/>
          <w:sz w:val="24"/>
          <w:szCs w:val="24"/>
        </w:rPr>
        <w:t>Labor</w:t>
      </w:r>
      <w:proofErr w:type="spellEnd"/>
      <w:r w:rsidR="003B2EA1">
        <w:rPr>
          <w:rFonts w:ascii="Times New Roman" w:hAnsi="Times New Roman"/>
          <w:b/>
          <w:bCs/>
          <w:sz w:val="24"/>
          <w:szCs w:val="24"/>
        </w:rPr>
        <w:t xml:space="preserve"> and Economic Opportunity</w:t>
      </w:r>
      <w:r w:rsidR="00F40D4A" w:rsidRPr="00F40D4A">
        <w:rPr>
          <w:rFonts w:ascii="Times New Roman" w:hAnsi="Times New Roman"/>
          <w:sz w:val="24"/>
          <w:szCs w:val="24"/>
        </w:rPr>
        <w:t>, MIOSHA</w:t>
      </w:r>
      <w:r w:rsidR="003B2EA1">
        <w:rPr>
          <w:rFonts w:ascii="Times New Roman" w:hAnsi="Times New Roman"/>
          <w:sz w:val="24"/>
          <w:szCs w:val="24"/>
        </w:rPr>
        <w:t>,</w:t>
      </w:r>
      <w:r w:rsidR="00F40D4A" w:rsidRPr="00F40D4A">
        <w:rPr>
          <w:rFonts w:ascii="Times New Roman" w:hAnsi="Times New Roman"/>
          <w:sz w:val="24"/>
          <w:szCs w:val="24"/>
        </w:rPr>
        <w:t xml:space="preserve"> </w:t>
      </w:r>
      <w:r w:rsidR="00F40D4A" w:rsidRPr="003B2EA1">
        <w:rPr>
          <w:rFonts w:ascii="Times New Roman" w:hAnsi="Times New Roman"/>
          <w:strike/>
          <w:sz w:val="24"/>
          <w:szCs w:val="24"/>
        </w:rPr>
        <w:t xml:space="preserve">Regulatory </w:t>
      </w:r>
      <w:proofErr w:type="spellStart"/>
      <w:r w:rsidR="00F40D4A" w:rsidRPr="003B2EA1">
        <w:rPr>
          <w:rFonts w:ascii="Times New Roman" w:hAnsi="Times New Roman"/>
          <w:strike/>
          <w:sz w:val="24"/>
          <w:szCs w:val="24"/>
        </w:rPr>
        <w:t>Services</w:t>
      </w:r>
      <w:r w:rsidR="003B2EA1">
        <w:rPr>
          <w:rFonts w:ascii="Times New Roman" w:hAnsi="Times New Roman"/>
          <w:b/>
          <w:bCs/>
          <w:sz w:val="24"/>
          <w:szCs w:val="24"/>
        </w:rPr>
        <w:t>Standards</w:t>
      </w:r>
      <w:proofErr w:type="spellEnd"/>
      <w:r w:rsidR="003B2EA1">
        <w:rPr>
          <w:rFonts w:ascii="Times New Roman" w:hAnsi="Times New Roman"/>
          <w:b/>
          <w:bCs/>
          <w:sz w:val="24"/>
          <w:szCs w:val="24"/>
        </w:rPr>
        <w:t xml:space="preserve"> and FOIA</w:t>
      </w:r>
      <w:r w:rsidR="00F40D4A" w:rsidRPr="00F40D4A">
        <w:rPr>
          <w:rFonts w:ascii="Times New Roman" w:hAnsi="Times New Roman"/>
          <w:sz w:val="24"/>
          <w:szCs w:val="24"/>
        </w:rPr>
        <w:t xml:space="preserve"> Section, P.O. Box 30643, Lansing, Michigan, 48909-8143, plus $20.00 for shipping and handling. </w:t>
      </w:r>
    </w:p>
    <w:p w14:paraId="5554F797" w14:textId="5A80977D" w:rsidR="00F40D4A" w:rsidRPr="00F40D4A" w:rsidRDefault="00B1682C" w:rsidP="00B1682C">
      <w:pPr>
        <w:spacing w:after="3" w:line="248" w:lineRule="auto"/>
        <w:ind w:firstLine="0"/>
        <w:rPr>
          <w:rFonts w:ascii="Times New Roman" w:hAnsi="Times New Roman"/>
          <w:sz w:val="24"/>
          <w:szCs w:val="24"/>
        </w:rPr>
      </w:pPr>
      <w:r>
        <w:rPr>
          <w:rFonts w:ascii="Times New Roman" w:hAnsi="Times New Roman"/>
          <w:sz w:val="24"/>
          <w:szCs w:val="24"/>
        </w:rPr>
        <w:t xml:space="preserve">  (5) </w:t>
      </w:r>
      <w:r w:rsidR="00F40D4A" w:rsidRPr="00F40D4A">
        <w:rPr>
          <w:rFonts w:ascii="Times New Roman" w:hAnsi="Times New Roman"/>
          <w:sz w:val="24"/>
          <w:szCs w:val="24"/>
        </w:rPr>
        <w:t xml:space="preserve">The following MIOSHA standards are referenced in these rules. Up to 5 copies of these standards may be obtained at no charge from the </w:t>
      </w:r>
      <w:r w:rsidR="00F40D4A" w:rsidRPr="00B63CB6">
        <w:rPr>
          <w:rFonts w:ascii="Times New Roman" w:hAnsi="Times New Roman"/>
          <w:strike/>
          <w:sz w:val="24"/>
          <w:szCs w:val="24"/>
        </w:rPr>
        <w:t>Michigan</w:t>
      </w:r>
      <w:r w:rsidR="00F40D4A" w:rsidRPr="00F40D4A">
        <w:rPr>
          <w:rFonts w:ascii="Times New Roman" w:hAnsi="Times New Roman"/>
          <w:sz w:val="24"/>
          <w:szCs w:val="24"/>
        </w:rPr>
        <w:t xml:space="preserve"> Department of </w:t>
      </w:r>
      <w:r w:rsidR="00F40D4A" w:rsidRPr="003B2EA1">
        <w:rPr>
          <w:rFonts w:ascii="Times New Roman" w:hAnsi="Times New Roman"/>
          <w:strike/>
          <w:sz w:val="24"/>
          <w:szCs w:val="24"/>
        </w:rPr>
        <w:t xml:space="preserve">Licensing and Regulatory </w:t>
      </w:r>
      <w:proofErr w:type="spellStart"/>
      <w:r w:rsidR="00F40D4A" w:rsidRPr="003B2EA1">
        <w:rPr>
          <w:rFonts w:ascii="Times New Roman" w:hAnsi="Times New Roman"/>
          <w:strike/>
          <w:sz w:val="24"/>
          <w:szCs w:val="24"/>
        </w:rPr>
        <w:t>Affairs</w:t>
      </w:r>
      <w:r w:rsidR="003B2EA1">
        <w:rPr>
          <w:rFonts w:ascii="Times New Roman" w:hAnsi="Times New Roman"/>
          <w:b/>
          <w:bCs/>
          <w:sz w:val="24"/>
          <w:szCs w:val="24"/>
        </w:rPr>
        <w:t>Labor</w:t>
      </w:r>
      <w:proofErr w:type="spellEnd"/>
      <w:r w:rsidR="003B2EA1">
        <w:rPr>
          <w:rFonts w:ascii="Times New Roman" w:hAnsi="Times New Roman"/>
          <w:b/>
          <w:bCs/>
          <w:sz w:val="24"/>
          <w:szCs w:val="24"/>
        </w:rPr>
        <w:t xml:space="preserve"> and Economic Opportunity</w:t>
      </w:r>
      <w:r w:rsidR="00F40D4A" w:rsidRPr="00F40D4A">
        <w:rPr>
          <w:rFonts w:ascii="Times New Roman" w:hAnsi="Times New Roman"/>
          <w:sz w:val="24"/>
          <w:szCs w:val="24"/>
        </w:rPr>
        <w:t>, MIOSHA</w:t>
      </w:r>
      <w:r w:rsidR="003B2EA1">
        <w:rPr>
          <w:rFonts w:ascii="Times New Roman" w:hAnsi="Times New Roman"/>
          <w:sz w:val="24"/>
          <w:szCs w:val="24"/>
        </w:rPr>
        <w:t>,</w:t>
      </w:r>
      <w:r w:rsidR="00F40D4A" w:rsidRPr="00F40D4A">
        <w:rPr>
          <w:rFonts w:ascii="Times New Roman" w:hAnsi="Times New Roman"/>
          <w:sz w:val="24"/>
          <w:szCs w:val="24"/>
        </w:rPr>
        <w:t xml:space="preserve"> </w:t>
      </w:r>
      <w:r w:rsidR="00F40D4A" w:rsidRPr="003B2EA1">
        <w:rPr>
          <w:rFonts w:ascii="Times New Roman" w:hAnsi="Times New Roman"/>
          <w:strike/>
          <w:sz w:val="24"/>
          <w:szCs w:val="24"/>
        </w:rPr>
        <w:t xml:space="preserve">Regulatory </w:t>
      </w:r>
      <w:proofErr w:type="spellStart"/>
      <w:r w:rsidR="00F40D4A" w:rsidRPr="003B2EA1">
        <w:rPr>
          <w:rFonts w:ascii="Times New Roman" w:hAnsi="Times New Roman"/>
          <w:strike/>
          <w:sz w:val="24"/>
          <w:szCs w:val="24"/>
        </w:rPr>
        <w:t>Services</w:t>
      </w:r>
      <w:r w:rsidR="003B2EA1">
        <w:rPr>
          <w:rFonts w:ascii="Times New Roman" w:hAnsi="Times New Roman"/>
          <w:b/>
          <w:bCs/>
          <w:sz w:val="24"/>
          <w:szCs w:val="24"/>
        </w:rPr>
        <w:t>Standards</w:t>
      </w:r>
      <w:proofErr w:type="spellEnd"/>
      <w:r w:rsidR="003B2EA1">
        <w:rPr>
          <w:rFonts w:ascii="Times New Roman" w:hAnsi="Times New Roman"/>
          <w:b/>
          <w:bCs/>
          <w:sz w:val="24"/>
          <w:szCs w:val="24"/>
        </w:rPr>
        <w:t xml:space="preserve"> and FOIA</w:t>
      </w:r>
      <w:r w:rsidR="00F40D4A" w:rsidRPr="00F40D4A">
        <w:rPr>
          <w:rFonts w:ascii="Times New Roman" w:hAnsi="Times New Roman"/>
          <w:sz w:val="24"/>
          <w:szCs w:val="24"/>
        </w:rPr>
        <w:t xml:space="preserve"> Section, P.O. Box 30643, Lansing, Michigan, 48909-8143 or via the internet at website: </w:t>
      </w:r>
      <w:r w:rsidR="00F40D4A" w:rsidRPr="00F40D4A">
        <w:rPr>
          <w:rFonts w:ascii="Times New Roman" w:hAnsi="Times New Roman"/>
          <w:sz w:val="24"/>
          <w:szCs w:val="24"/>
          <w:u w:val="single" w:color="000000"/>
        </w:rPr>
        <w:t>www.michigan.gov/mioshastandards</w:t>
      </w:r>
      <w:r w:rsidR="00F40D4A" w:rsidRPr="00F40D4A">
        <w:rPr>
          <w:rFonts w:ascii="Times New Roman" w:hAnsi="Times New Roman"/>
          <w:sz w:val="24"/>
          <w:szCs w:val="24"/>
        </w:rPr>
        <w:t xml:space="preserve">. For quantities greater than 5, the cost, as of the time of adoption of these rules, is 4 cents per page. </w:t>
      </w:r>
    </w:p>
    <w:p w14:paraId="37AB2FB3" w14:textId="399B59D1" w:rsidR="00F40D4A" w:rsidRPr="00F40D4A" w:rsidRDefault="00B1682C" w:rsidP="00B1682C">
      <w:pPr>
        <w:spacing w:after="3" w:line="248" w:lineRule="auto"/>
        <w:ind w:firstLine="0"/>
        <w:rPr>
          <w:rFonts w:ascii="Times New Roman" w:hAnsi="Times New Roman"/>
          <w:sz w:val="24"/>
          <w:szCs w:val="24"/>
        </w:rPr>
      </w:pPr>
      <w:r>
        <w:rPr>
          <w:rFonts w:ascii="Times New Roman" w:hAnsi="Times New Roman"/>
          <w:sz w:val="24"/>
          <w:szCs w:val="24"/>
        </w:rPr>
        <w:lastRenderedPageBreak/>
        <w:t xml:space="preserve">   (a) </w:t>
      </w:r>
      <w:r w:rsidR="00F40D4A" w:rsidRPr="00F40D4A">
        <w:rPr>
          <w:rFonts w:ascii="Times New Roman" w:hAnsi="Times New Roman"/>
          <w:sz w:val="24"/>
          <w:szCs w:val="24"/>
        </w:rPr>
        <w:t>Occupational Health Standard Part 380</w:t>
      </w:r>
      <w:r w:rsidR="001E2DFF">
        <w:rPr>
          <w:rFonts w:ascii="Times New Roman" w:hAnsi="Times New Roman"/>
          <w:b/>
          <w:bCs/>
          <w:sz w:val="24"/>
          <w:szCs w:val="24"/>
        </w:rPr>
        <w:t>.</w:t>
      </w:r>
      <w:r w:rsidR="00F40D4A" w:rsidRPr="00F40D4A">
        <w:rPr>
          <w:rFonts w:ascii="Times New Roman" w:hAnsi="Times New Roman"/>
          <w:sz w:val="24"/>
          <w:szCs w:val="24"/>
        </w:rPr>
        <w:t xml:space="preserve"> “Occupational Noise Exposure in General Industry,” R 325.60101 to R 325.60128. </w:t>
      </w:r>
    </w:p>
    <w:p w14:paraId="3D51C9AF" w14:textId="00FF8D94" w:rsidR="00F40D4A" w:rsidRPr="00F40D4A" w:rsidRDefault="00B1682C" w:rsidP="00B1682C">
      <w:pPr>
        <w:spacing w:after="230" w:line="248" w:lineRule="auto"/>
        <w:ind w:firstLine="0"/>
        <w:jc w:val="both"/>
        <w:rPr>
          <w:rFonts w:ascii="Times New Roman" w:hAnsi="Times New Roman"/>
          <w:sz w:val="24"/>
          <w:szCs w:val="24"/>
        </w:rPr>
      </w:pPr>
      <w:r>
        <w:rPr>
          <w:rFonts w:ascii="Times New Roman" w:hAnsi="Times New Roman"/>
          <w:sz w:val="24"/>
          <w:szCs w:val="24"/>
        </w:rPr>
        <w:t xml:space="preserve">   (b)</w:t>
      </w:r>
      <w:r w:rsidR="00CC54A5">
        <w:rPr>
          <w:rFonts w:ascii="Times New Roman" w:hAnsi="Times New Roman"/>
          <w:sz w:val="24"/>
          <w:szCs w:val="24"/>
        </w:rPr>
        <w:t xml:space="preserve"> </w:t>
      </w:r>
      <w:r w:rsidR="00F40D4A" w:rsidRPr="003B2EA1">
        <w:rPr>
          <w:rFonts w:ascii="Times New Roman" w:hAnsi="Times New Roman"/>
          <w:strike/>
          <w:sz w:val="24"/>
          <w:szCs w:val="24"/>
        </w:rPr>
        <w:t xml:space="preserve">Occupational </w:t>
      </w:r>
      <w:proofErr w:type="spellStart"/>
      <w:r w:rsidR="00F40D4A" w:rsidRPr="003B2EA1">
        <w:rPr>
          <w:rFonts w:ascii="Times New Roman" w:hAnsi="Times New Roman"/>
          <w:strike/>
          <w:sz w:val="24"/>
          <w:szCs w:val="24"/>
        </w:rPr>
        <w:t>Health</w:t>
      </w:r>
      <w:r w:rsidR="003B2EA1">
        <w:rPr>
          <w:rFonts w:ascii="Times New Roman" w:hAnsi="Times New Roman"/>
          <w:b/>
          <w:bCs/>
          <w:sz w:val="24"/>
          <w:szCs w:val="24"/>
        </w:rPr>
        <w:t>General</w:t>
      </w:r>
      <w:proofErr w:type="spellEnd"/>
      <w:r w:rsidR="003B2EA1">
        <w:rPr>
          <w:rFonts w:ascii="Times New Roman" w:hAnsi="Times New Roman"/>
          <w:b/>
          <w:bCs/>
          <w:sz w:val="24"/>
          <w:szCs w:val="24"/>
        </w:rPr>
        <w:t xml:space="preserve"> Industry Safety and Health</w:t>
      </w:r>
      <w:r w:rsidR="00F40D4A" w:rsidRPr="00F40D4A">
        <w:rPr>
          <w:rFonts w:ascii="Times New Roman" w:hAnsi="Times New Roman"/>
          <w:sz w:val="24"/>
          <w:szCs w:val="24"/>
        </w:rPr>
        <w:t xml:space="preserve"> Standard Part 554</w:t>
      </w:r>
      <w:r w:rsidR="000D5821">
        <w:rPr>
          <w:rFonts w:ascii="Times New Roman" w:hAnsi="Times New Roman"/>
          <w:b/>
          <w:bCs/>
          <w:sz w:val="24"/>
          <w:szCs w:val="24"/>
        </w:rPr>
        <w:t>.</w:t>
      </w:r>
      <w:r w:rsidR="00F40D4A" w:rsidRPr="00F40D4A">
        <w:rPr>
          <w:rFonts w:ascii="Times New Roman" w:hAnsi="Times New Roman"/>
          <w:sz w:val="24"/>
          <w:szCs w:val="24"/>
        </w:rPr>
        <w:t xml:space="preserve"> “Bloodborne Infectious Diseases,” R 325.70001 to R 325.70018. </w:t>
      </w:r>
    </w:p>
    <w:p w14:paraId="201BD534" w14:textId="77777777" w:rsidR="00004621" w:rsidRDefault="00004621" w:rsidP="002A4EF5">
      <w:pPr>
        <w:spacing w:after="13" w:line="249" w:lineRule="auto"/>
        <w:ind w:hanging="10"/>
        <w:rPr>
          <w:rFonts w:ascii="Times New Roman" w:hAnsi="Times New Roman"/>
          <w:bCs/>
          <w:sz w:val="24"/>
          <w:szCs w:val="24"/>
        </w:rPr>
      </w:pPr>
    </w:p>
    <w:p w14:paraId="5BCEED6E" w14:textId="0FB8A466" w:rsidR="00BD2691" w:rsidRPr="00142D4A" w:rsidRDefault="00BD2691" w:rsidP="002A4EF5">
      <w:pPr>
        <w:spacing w:after="13" w:line="249" w:lineRule="auto"/>
        <w:ind w:hanging="10"/>
        <w:rPr>
          <w:rFonts w:ascii="Times New Roman" w:hAnsi="Times New Roman"/>
          <w:bCs/>
          <w:sz w:val="24"/>
          <w:szCs w:val="24"/>
        </w:rPr>
      </w:pPr>
      <w:r w:rsidRPr="00142D4A">
        <w:rPr>
          <w:rFonts w:ascii="Times New Roman" w:hAnsi="Times New Roman"/>
          <w:bCs/>
          <w:sz w:val="24"/>
          <w:szCs w:val="24"/>
        </w:rPr>
        <w:t xml:space="preserve">R 408.22103 </w:t>
      </w:r>
      <w:r w:rsidR="001E2DFF">
        <w:rPr>
          <w:rFonts w:ascii="Times New Roman" w:hAnsi="Times New Roman"/>
          <w:bCs/>
          <w:sz w:val="24"/>
          <w:szCs w:val="24"/>
        </w:rPr>
        <w:t xml:space="preserve"> </w:t>
      </w:r>
      <w:r w:rsidRPr="00142D4A">
        <w:rPr>
          <w:rFonts w:ascii="Times New Roman" w:hAnsi="Times New Roman"/>
          <w:bCs/>
          <w:sz w:val="24"/>
          <w:szCs w:val="24"/>
        </w:rPr>
        <w:t xml:space="preserve">Exceptions; applicability; petitions. </w:t>
      </w:r>
    </w:p>
    <w:p w14:paraId="1F2B8CF5" w14:textId="39879ED8" w:rsidR="00BD2691" w:rsidRPr="00BD2691" w:rsidRDefault="00DC2087" w:rsidP="002A4EF5">
      <w:pPr>
        <w:ind w:firstLine="0"/>
        <w:rPr>
          <w:rFonts w:ascii="Times New Roman" w:hAnsi="Times New Roman"/>
          <w:sz w:val="24"/>
          <w:szCs w:val="24"/>
        </w:rPr>
      </w:pPr>
      <w:r>
        <w:rPr>
          <w:rFonts w:ascii="Times New Roman" w:hAnsi="Times New Roman"/>
          <w:sz w:val="24"/>
          <w:szCs w:val="24"/>
        </w:rPr>
        <w:t xml:space="preserve">  </w:t>
      </w:r>
      <w:r w:rsidR="00BD2691" w:rsidRPr="00BD2691">
        <w:rPr>
          <w:rFonts w:ascii="Times New Roman" w:hAnsi="Times New Roman"/>
          <w:sz w:val="24"/>
          <w:szCs w:val="24"/>
        </w:rPr>
        <w:t>Rule 1103.</w:t>
      </w:r>
      <w:r w:rsidR="001E2DFF">
        <w:rPr>
          <w:rFonts w:ascii="Times New Roman" w:hAnsi="Times New Roman"/>
          <w:sz w:val="24"/>
          <w:szCs w:val="24"/>
        </w:rPr>
        <w:t xml:space="preserve"> </w:t>
      </w:r>
      <w:r w:rsidR="00BD2691" w:rsidRPr="00BD2691">
        <w:rPr>
          <w:rFonts w:ascii="Times New Roman" w:hAnsi="Times New Roman"/>
          <w:sz w:val="24"/>
          <w:szCs w:val="24"/>
        </w:rPr>
        <w:t xml:space="preserve"> (1) Both of the following provisions apply to exemptions based on employee numbers and industry classifications: </w:t>
      </w:r>
    </w:p>
    <w:p w14:paraId="64CB54CA" w14:textId="73ED7387" w:rsidR="00BD2691" w:rsidRPr="00DD781C" w:rsidRDefault="00DD781C" w:rsidP="002A4EF5">
      <w:pPr>
        <w:spacing w:after="3" w:line="248" w:lineRule="auto"/>
        <w:ind w:firstLine="0"/>
        <w:rPr>
          <w:rFonts w:ascii="Times New Roman" w:hAnsi="Times New Roman"/>
          <w:sz w:val="24"/>
          <w:szCs w:val="24"/>
        </w:rPr>
      </w:pPr>
      <w:r w:rsidRPr="00DD781C">
        <w:rPr>
          <w:rFonts w:ascii="Times New Roman" w:hAnsi="Times New Roman"/>
          <w:sz w:val="24"/>
          <w:szCs w:val="24"/>
        </w:rPr>
        <w:t xml:space="preserve"> </w:t>
      </w:r>
      <w:r>
        <w:rPr>
          <w:rFonts w:ascii="Times New Roman" w:hAnsi="Times New Roman"/>
          <w:sz w:val="24"/>
          <w:szCs w:val="24"/>
        </w:rPr>
        <w:t xml:space="preserve">  (a) </w:t>
      </w:r>
      <w:r w:rsidR="00BD2691" w:rsidRPr="00DD781C">
        <w:rPr>
          <w:rFonts w:ascii="Times New Roman" w:hAnsi="Times New Roman"/>
          <w:sz w:val="24"/>
          <w:szCs w:val="24"/>
        </w:rPr>
        <w:t xml:space="preserve">If your company had 10 or fewer employees at all times during the last calendar year, you do not need to keep MIOSHA injury and illness records unless </w:t>
      </w:r>
      <w:r w:rsidR="00BD2691" w:rsidRPr="00FF6EE0">
        <w:rPr>
          <w:rFonts w:ascii="Times New Roman" w:hAnsi="Times New Roman"/>
          <w:sz w:val="24"/>
          <w:szCs w:val="24"/>
        </w:rPr>
        <w:t>MIOSHA</w:t>
      </w:r>
      <w:r w:rsidR="00BD2691" w:rsidRPr="00DD781C">
        <w:rPr>
          <w:rFonts w:ascii="Times New Roman" w:hAnsi="Times New Roman"/>
          <w:sz w:val="24"/>
          <w:szCs w:val="24"/>
        </w:rPr>
        <w:t xml:space="preserve">, the United States Bureau of Labor Statistics (BLS), or the United States Department of Labor Occupational Safety and Health Administration (OSHA), informs you, in writing, that you must keep records according to R 408.22141, R 408.22141a, R 408.22141b, or R 408.22142. However, as required by R 408.22139, all employers covered by the act shall report to MIOSHA any workplace incident that results in a fatality, inpatient hospitalization, amputation, or loss of an eye. </w:t>
      </w:r>
    </w:p>
    <w:p w14:paraId="6780B5A7" w14:textId="54F5C759" w:rsidR="00BD2691" w:rsidRPr="00BD2691" w:rsidRDefault="00DD781C" w:rsidP="002A4EF5">
      <w:pPr>
        <w:spacing w:after="3" w:line="248" w:lineRule="auto"/>
        <w:ind w:firstLine="0"/>
        <w:rPr>
          <w:rFonts w:ascii="Times New Roman" w:hAnsi="Times New Roman"/>
          <w:sz w:val="24"/>
          <w:szCs w:val="24"/>
        </w:rPr>
      </w:pPr>
      <w:r>
        <w:rPr>
          <w:rFonts w:ascii="Times New Roman" w:hAnsi="Times New Roman"/>
          <w:sz w:val="24"/>
          <w:szCs w:val="24"/>
        </w:rPr>
        <w:t xml:space="preserve">   (b) </w:t>
      </w:r>
      <w:r w:rsidR="00BD2691" w:rsidRPr="00BD2691">
        <w:rPr>
          <w:rFonts w:ascii="Times New Roman" w:hAnsi="Times New Roman"/>
          <w:sz w:val="24"/>
          <w:szCs w:val="24"/>
        </w:rPr>
        <w:t xml:space="preserve">If your company had more than 10 employees at any time during the last calendar year, you must keep MIOSHA injury and illness records unless your establishment is classified as a partially exempt industry under this rule.  </w:t>
      </w:r>
    </w:p>
    <w:p w14:paraId="4FC5B390" w14:textId="66E70EDA" w:rsidR="00BD2691" w:rsidRPr="00BD2691" w:rsidRDefault="00BD2691" w:rsidP="002A4EF5">
      <w:pPr>
        <w:ind w:firstLine="0"/>
        <w:rPr>
          <w:rFonts w:ascii="Times New Roman" w:hAnsi="Times New Roman"/>
          <w:sz w:val="24"/>
          <w:szCs w:val="24"/>
        </w:rPr>
      </w:pPr>
      <w:r w:rsidRPr="00BD2691">
        <w:rPr>
          <w:rFonts w:ascii="Times New Roman" w:hAnsi="Times New Roman"/>
          <w:sz w:val="24"/>
          <w:szCs w:val="24"/>
        </w:rPr>
        <w:t xml:space="preserve">  (2)</w:t>
      </w:r>
      <w:r w:rsidR="00DD781C">
        <w:rPr>
          <w:rFonts w:ascii="Times New Roman" w:hAnsi="Times New Roman"/>
          <w:sz w:val="24"/>
          <w:szCs w:val="24"/>
        </w:rPr>
        <w:t xml:space="preserve"> </w:t>
      </w:r>
      <w:r w:rsidRPr="00BD2691">
        <w:rPr>
          <w:rFonts w:ascii="Times New Roman" w:hAnsi="Times New Roman"/>
          <w:sz w:val="24"/>
          <w:szCs w:val="24"/>
        </w:rPr>
        <w:t xml:space="preserve">Both of the following provisions apply to implementation of employee </w:t>
      </w:r>
      <w:proofErr w:type="gramStart"/>
      <w:r w:rsidRPr="00BD2691">
        <w:rPr>
          <w:rFonts w:ascii="Times New Roman" w:hAnsi="Times New Roman"/>
          <w:sz w:val="24"/>
          <w:szCs w:val="24"/>
        </w:rPr>
        <w:t>number based</w:t>
      </w:r>
      <w:proofErr w:type="gramEnd"/>
      <w:r w:rsidRPr="00BD2691">
        <w:rPr>
          <w:rFonts w:ascii="Times New Roman" w:hAnsi="Times New Roman"/>
          <w:sz w:val="24"/>
          <w:szCs w:val="24"/>
        </w:rPr>
        <w:t xml:space="preserve"> exemptions: </w:t>
      </w:r>
    </w:p>
    <w:p w14:paraId="6E868ABA" w14:textId="448278AB" w:rsidR="00BD2691" w:rsidRPr="00BD2691" w:rsidRDefault="00DD781C" w:rsidP="002A4EF5">
      <w:pPr>
        <w:spacing w:after="3" w:line="248" w:lineRule="auto"/>
        <w:ind w:firstLine="0"/>
        <w:rPr>
          <w:rFonts w:ascii="Times New Roman" w:hAnsi="Times New Roman"/>
          <w:sz w:val="24"/>
          <w:szCs w:val="24"/>
        </w:rPr>
      </w:pPr>
      <w:r>
        <w:rPr>
          <w:rFonts w:ascii="Times New Roman" w:hAnsi="Times New Roman"/>
          <w:sz w:val="24"/>
          <w:szCs w:val="24"/>
        </w:rPr>
        <w:t xml:space="preserve">   (a) </w:t>
      </w:r>
      <w:r w:rsidR="00BD2691" w:rsidRPr="00BD2691">
        <w:rPr>
          <w:rFonts w:ascii="Times New Roman" w:hAnsi="Times New Roman"/>
          <w:sz w:val="24"/>
          <w:szCs w:val="24"/>
        </w:rPr>
        <w:t xml:space="preserve">Is the partial exemption for size based on the size of my entire company or on the size of an individual business establishment? The partial exemption for size is based on the number of employees in the entire company. </w:t>
      </w:r>
    </w:p>
    <w:p w14:paraId="3A850598" w14:textId="5C5C1DF2" w:rsidR="00BD2691" w:rsidRPr="00BD2691" w:rsidRDefault="00DD781C" w:rsidP="002A4EF5">
      <w:pPr>
        <w:spacing w:after="3" w:line="248" w:lineRule="auto"/>
        <w:ind w:firstLine="0"/>
        <w:rPr>
          <w:rFonts w:ascii="Times New Roman" w:hAnsi="Times New Roman"/>
          <w:sz w:val="24"/>
          <w:szCs w:val="24"/>
        </w:rPr>
      </w:pPr>
      <w:r>
        <w:rPr>
          <w:rFonts w:ascii="Times New Roman" w:hAnsi="Times New Roman"/>
          <w:sz w:val="24"/>
          <w:szCs w:val="24"/>
        </w:rPr>
        <w:t xml:space="preserve">   (b) </w:t>
      </w:r>
      <w:r w:rsidR="00BD2691" w:rsidRPr="00BD2691">
        <w:rPr>
          <w:rFonts w:ascii="Times New Roman" w:hAnsi="Times New Roman"/>
          <w:sz w:val="24"/>
          <w:szCs w:val="24"/>
        </w:rPr>
        <w:t xml:space="preserve">How do I determine the size of my company to find out if I qualify for the partial exemption for size? To determine if you are exempt because of size, you must determine your company's peak employment during the last calendar year. If you did not have more than 10 employees at any time in the last calendar year, then your company qualifies for the partial exemption for size. </w:t>
      </w:r>
    </w:p>
    <w:p w14:paraId="1C347429" w14:textId="6A089E60" w:rsidR="00BD2691" w:rsidRPr="00BD2691" w:rsidRDefault="00BD2691" w:rsidP="002A4EF5">
      <w:pPr>
        <w:ind w:firstLine="0"/>
        <w:rPr>
          <w:rFonts w:ascii="Times New Roman" w:hAnsi="Times New Roman"/>
          <w:sz w:val="24"/>
          <w:szCs w:val="24"/>
        </w:rPr>
      </w:pPr>
      <w:r w:rsidRPr="00BD2691">
        <w:rPr>
          <w:rFonts w:ascii="Times New Roman" w:hAnsi="Times New Roman"/>
          <w:sz w:val="24"/>
          <w:szCs w:val="24"/>
        </w:rPr>
        <w:t xml:space="preserve">  (3)</w:t>
      </w:r>
      <w:r w:rsidR="00DD781C">
        <w:rPr>
          <w:rFonts w:ascii="Times New Roman" w:hAnsi="Times New Roman"/>
          <w:sz w:val="24"/>
          <w:szCs w:val="24"/>
        </w:rPr>
        <w:t xml:space="preserve"> </w:t>
      </w:r>
      <w:r w:rsidRPr="00BD2691">
        <w:rPr>
          <w:rFonts w:ascii="Times New Roman" w:hAnsi="Times New Roman"/>
          <w:sz w:val="24"/>
          <w:szCs w:val="24"/>
        </w:rPr>
        <w:t xml:space="preserve">Both of the following provisions apply to basic requirements for partial exemption for establishments in certain industries: </w:t>
      </w:r>
    </w:p>
    <w:p w14:paraId="2358F781" w14:textId="37343CAE" w:rsidR="00BD2691" w:rsidRPr="00BD2691" w:rsidRDefault="00DD781C" w:rsidP="002A4EF5">
      <w:pPr>
        <w:spacing w:after="3" w:line="248" w:lineRule="auto"/>
        <w:ind w:firstLine="0"/>
        <w:rPr>
          <w:rFonts w:ascii="Times New Roman" w:hAnsi="Times New Roman"/>
          <w:sz w:val="24"/>
          <w:szCs w:val="24"/>
        </w:rPr>
      </w:pPr>
      <w:r>
        <w:rPr>
          <w:rFonts w:ascii="Times New Roman" w:hAnsi="Times New Roman"/>
          <w:sz w:val="24"/>
          <w:szCs w:val="24"/>
        </w:rPr>
        <w:t xml:space="preserve">   (a) </w:t>
      </w:r>
      <w:r w:rsidR="00BD2691" w:rsidRPr="00BD2691">
        <w:rPr>
          <w:rFonts w:ascii="Times New Roman" w:hAnsi="Times New Roman"/>
          <w:sz w:val="24"/>
          <w:szCs w:val="24"/>
        </w:rPr>
        <w:t xml:space="preserve">If your business establishment is classified in a specific industry group listed in Appendix A, you do not need to keep MIOSHA injury and illness records unless </w:t>
      </w:r>
      <w:r w:rsidR="00BD2691" w:rsidRPr="00FF6EE0">
        <w:rPr>
          <w:rFonts w:ascii="Times New Roman" w:hAnsi="Times New Roman"/>
          <w:sz w:val="24"/>
          <w:szCs w:val="24"/>
        </w:rPr>
        <w:t>MIOSHA</w:t>
      </w:r>
      <w:r w:rsidR="00BD2691" w:rsidRPr="00BD2691">
        <w:rPr>
          <w:rFonts w:ascii="Times New Roman" w:hAnsi="Times New Roman"/>
          <w:sz w:val="24"/>
          <w:szCs w:val="24"/>
        </w:rPr>
        <w:t xml:space="preserve">, the United States Bureau of Labor Statistics (BLS), or the United States Department of Labor Occupational Safety and Health Administration (OSHA), informs you, in writing, that you must keep the records according to R 408.22141, R 408.22141a, R 408.22141b, or R 408.22142. However, all employers must report to MIOSHA any workplace incident that results in an employee’s fatality, inpatient hospitalization, amputation, or loss of an eye as required by R 408.22139.  </w:t>
      </w:r>
    </w:p>
    <w:p w14:paraId="271BC297" w14:textId="67B0A76F" w:rsidR="00BD2691" w:rsidRPr="00BD2691" w:rsidRDefault="00DD781C" w:rsidP="002A4EF5">
      <w:pPr>
        <w:spacing w:after="3" w:line="248" w:lineRule="auto"/>
        <w:ind w:firstLine="0"/>
        <w:rPr>
          <w:rFonts w:ascii="Times New Roman" w:hAnsi="Times New Roman"/>
          <w:sz w:val="24"/>
          <w:szCs w:val="24"/>
        </w:rPr>
      </w:pPr>
      <w:r>
        <w:rPr>
          <w:rFonts w:ascii="Times New Roman" w:hAnsi="Times New Roman"/>
          <w:sz w:val="24"/>
          <w:szCs w:val="24"/>
        </w:rPr>
        <w:t xml:space="preserve">   (b) </w:t>
      </w:r>
      <w:r w:rsidR="00BD2691" w:rsidRPr="00BD2691">
        <w:rPr>
          <w:rFonts w:ascii="Times New Roman" w:hAnsi="Times New Roman"/>
          <w:sz w:val="24"/>
          <w:szCs w:val="24"/>
        </w:rPr>
        <w:t xml:space="preserve">If 1 or more of your company's establishments are classified in a nonexempt industry, then you must keep MIOSHA injury and illness records for all of such establishments unless your company is partially exempted because of size under these rules. </w:t>
      </w:r>
    </w:p>
    <w:p w14:paraId="6F04F391" w14:textId="7F143000" w:rsidR="00BD2691" w:rsidRPr="00BD2691" w:rsidRDefault="00DD781C" w:rsidP="002A4EF5">
      <w:pPr>
        <w:spacing w:after="3" w:line="248" w:lineRule="auto"/>
        <w:ind w:firstLine="0"/>
        <w:rPr>
          <w:rFonts w:ascii="Times New Roman" w:hAnsi="Times New Roman"/>
          <w:sz w:val="24"/>
          <w:szCs w:val="24"/>
        </w:rPr>
      </w:pPr>
      <w:r>
        <w:rPr>
          <w:rFonts w:ascii="Times New Roman" w:hAnsi="Times New Roman"/>
          <w:sz w:val="24"/>
          <w:szCs w:val="24"/>
        </w:rPr>
        <w:t xml:space="preserve">  (4) </w:t>
      </w:r>
      <w:r w:rsidR="00BD2691" w:rsidRPr="00BD2691">
        <w:rPr>
          <w:rFonts w:ascii="Times New Roman" w:hAnsi="Times New Roman"/>
          <w:sz w:val="24"/>
          <w:szCs w:val="24"/>
        </w:rPr>
        <w:t xml:space="preserve">Is the partial industry classification exemption based on the industry classification of my entire company or on the classification of individual business establishments operated by my company? The partial industry classification exemption applies to individual business establishments. If a company has several business establishments engaged in different classes of </w:t>
      </w:r>
      <w:r w:rsidR="00BD2691" w:rsidRPr="00BD2691">
        <w:rPr>
          <w:rFonts w:ascii="Times New Roman" w:hAnsi="Times New Roman"/>
          <w:sz w:val="24"/>
          <w:szCs w:val="24"/>
        </w:rPr>
        <w:lastRenderedPageBreak/>
        <w:t xml:space="preserve">business activities, some of the company’s establishments may be required to keep records, while others may be partially exempt. </w:t>
      </w:r>
    </w:p>
    <w:p w14:paraId="2C010447" w14:textId="269E7D5D" w:rsidR="00BD2691" w:rsidRPr="00BD2691" w:rsidRDefault="00DD781C" w:rsidP="002A4EF5">
      <w:pPr>
        <w:spacing w:after="3" w:line="248" w:lineRule="auto"/>
        <w:ind w:firstLine="0"/>
        <w:rPr>
          <w:rFonts w:ascii="Times New Roman" w:hAnsi="Times New Roman"/>
          <w:sz w:val="24"/>
          <w:szCs w:val="24"/>
        </w:rPr>
      </w:pPr>
      <w:r>
        <w:rPr>
          <w:rFonts w:ascii="Times New Roman" w:hAnsi="Times New Roman"/>
          <w:sz w:val="24"/>
          <w:szCs w:val="24"/>
        </w:rPr>
        <w:t xml:space="preserve">  (5) </w:t>
      </w:r>
      <w:r w:rsidR="00BD2691" w:rsidRPr="00BD2691">
        <w:rPr>
          <w:rFonts w:ascii="Times New Roman" w:hAnsi="Times New Roman"/>
          <w:sz w:val="24"/>
          <w:szCs w:val="24"/>
        </w:rPr>
        <w:t xml:space="preserve">How do I determine the correct North American Industry Classification System (NAICS) code for my company or for individual establishments? You may determine your NAICS code by using 1 of the following methods, or you may contact your nearest OSHA office or state agency for help in determining your NAICS code: </w:t>
      </w:r>
    </w:p>
    <w:p w14:paraId="3E0DE259" w14:textId="1DA6E4A6" w:rsidR="00BD2691" w:rsidRPr="00BD2691" w:rsidRDefault="00DD781C" w:rsidP="002A4EF5">
      <w:pPr>
        <w:spacing w:after="3" w:line="248" w:lineRule="auto"/>
        <w:ind w:firstLine="0"/>
        <w:rPr>
          <w:rFonts w:ascii="Times New Roman" w:hAnsi="Times New Roman"/>
          <w:sz w:val="24"/>
          <w:szCs w:val="24"/>
        </w:rPr>
      </w:pPr>
      <w:r>
        <w:rPr>
          <w:rFonts w:ascii="Times New Roman" w:hAnsi="Times New Roman"/>
          <w:sz w:val="24"/>
          <w:szCs w:val="24"/>
        </w:rPr>
        <w:t xml:space="preserve">   (a) </w:t>
      </w:r>
      <w:r w:rsidR="00BD2691" w:rsidRPr="00BD2691">
        <w:rPr>
          <w:rFonts w:ascii="Times New Roman" w:hAnsi="Times New Roman"/>
          <w:sz w:val="24"/>
          <w:szCs w:val="24"/>
        </w:rPr>
        <w:t xml:space="preserve">You may use the search feature at the U.S. Census Bureau NAICS main Web page: </w:t>
      </w:r>
      <w:r w:rsidR="00BD2691" w:rsidRPr="00BD2691">
        <w:rPr>
          <w:rFonts w:ascii="Times New Roman" w:hAnsi="Times New Roman"/>
          <w:sz w:val="24"/>
          <w:szCs w:val="24"/>
          <w:u w:val="single" w:color="000000"/>
        </w:rPr>
        <w:t>http://www.census.gov/eos/www/naics/.</w:t>
      </w:r>
      <w:r w:rsidR="00BD2691" w:rsidRPr="00BD2691">
        <w:rPr>
          <w:rFonts w:ascii="Times New Roman" w:hAnsi="Times New Roman"/>
          <w:sz w:val="24"/>
          <w:szCs w:val="24"/>
        </w:rPr>
        <w:t xml:space="preserve">  In the search box for the most recent NAICS, enter a keyword that describes your kind of business. A list of primary business activities containing that keyword and the corresponding NAICS codes will appear. Choose the 1 code that most closely corresponds to your primary business </w:t>
      </w:r>
      <w:proofErr w:type="gramStart"/>
      <w:r w:rsidR="00BD2691" w:rsidRPr="00BD2691">
        <w:rPr>
          <w:rFonts w:ascii="Times New Roman" w:hAnsi="Times New Roman"/>
          <w:sz w:val="24"/>
          <w:szCs w:val="24"/>
        </w:rPr>
        <w:t>activity, or</w:t>
      </w:r>
      <w:proofErr w:type="gramEnd"/>
      <w:r w:rsidR="00BD2691" w:rsidRPr="00BD2691">
        <w:rPr>
          <w:rFonts w:ascii="Times New Roman" w:hAnsi="Times New Roman"/>
          <w:sz w:val="24"/>
          <w:szCs w:val="24"/>
        </w:rPr>
        <w:t xml:space="preserve"> refine your search to obtain other choices. </w:t>
      </w:r>
    </w:p>
    <w:p w14:paraId="6E684094" w14:textId="45AFE4E4" w:rsidR="00916B2B" w:rsidRDefault="00DD781C" w:rsidP="002A4EF5">
      <w:pPr>
        <w:spacing w:after="3" w:line="248" w:lineRule="auto"/>
        <w:ind w:firstLine="0"/>
        <w:rPr>
          <w:rFonts w:ascii="Times New Roman" w:hAnsi="Times New Roman"/>
          <w:sz w:val="24"/>
          <w:szCs w:val="24"/>
        </w:rPr>
      </w:pPr>
      <w:r>
        <w:rPr>
          <w:rFonts w:ascii="Times New Roman" w:hAnsi="Times New Roman"/>
          <w:sz w:val="24"/>
          <w:szCs w:val="24"/>
        </w:rPr>
        <w:t xml:space="preserve">   (b) </w:t>
      </w:r>
      <w:r w:rsidR="00BD2691" w:rsidRPr="00BD2691">
        <w:rPr>
          <w:rFonts w:ascii="Times New Roman" w:hAnsi="Times New Roman"/>
          <w:sz w:val="24"/>
          <w:szCs w:val="24"/>
        </w:rPr>
        <w:t xml:space="preserve">Rather than searching through a list of primary business activities, you may also view the most recent complete NAICS structure with codes and titles by clicking on the link for the most recent NAICS on the U.S. Census Bureau NAICS main Web page: </w:t>
      </w:r>
      <w:r w:rsidR="00BD2691" w:rsidRPr="00FF6EE0">
        <w:rPr>
          <w:rFonts w:ascii="Times New Roman" w:hAnsi="Times New Roman"/>
          <w:strike/>
          <w:sz w:val="24"/>
          <w:szCs w:val="24"/>
          <w:u w:val="single" w:color="000000"/>
        </w:rPr>
        <w:t>http://www.census.gov/eos/www/naics/</w:t>
      </w:r>
      <w:r w:rsidR="00FF6EE0">
        <w:rPr>
          <w:rFonts w:ascii="Times New Roman" w:hAnsi="Times New Roman"/>
          <w:b/>
          <w:bCs/>
          <w:sz w:val="24"/>
          <w:szCs w:val="24"/>
          <w:u w:val="single" w:color="000000"/>
        </w:rPr>
        <w:t>https://www.census.gov/naics</w:t>
      </w:r>
      <w:r w:rsidR="00BD2691" w:rsidRPr="00BD2691">
        <w:rPr>
          <w:rFonts w:ascii="Times New Roman" w:hAnsi="Times New Roman"/>
          <w:sz w:val="24"/>
          <w:szCs w:val="24"/>
          <w:u w:val="single" w:color="000000"/>
        </w:rPr>
        <w:t>.</w:t>
      </w:r>
      <w:r w:rsidR="00BD2691" w:rsidRPr="00BD2691">
        <w:rPr>
          <w:rFonts w:ascii="Times New Roman" w:hAnsi="Times New Roman"/>
          <w:sz w:val="24"/>
          <w:szCs w:val="24"/>
        </w:rPr>
        <w:t xml:space="preserve">  Then click on the 2-digit sector code to see all the NAICS codes under that sector. Then choose the 6-digit code of your interest to see the corresponding definition, as well as cross-references and index items, when available.   </w:t>
      </w:r>
    </w:p>
    <w:p w14:paraId="35B13FE8" w14:textId="606FE2B7" w:rsidR="00BD2691" w:rsidRPr="00BD2691" w:rsidRDefault="00CC54A5" w:rsidP="002A4EF5">
      <w:pPr>
        <w:spacing w:after="3" w:line="248" w:lineRule="auto"/>
        <w:ind w:firstLine="0"/>
        <w:rPr>
          <w:rFonts w:ascii="Times New Roman" w:hAnsi="Times New Roman"/>
          <w:sz w:val="24"/>
          <w:szCs w:val="24"/>
        </w:rPr>
      </w:pPr>
      <w:r>
        <w:rPr>
          <w:rFonts w:ascii="Times New Roman" w:hAnsi="Times New Roman"/>
          <w:sz w:val="24"/>
          <w:szCs w:val="24"/>
        </w:rPr>
        <w:t xml:space="preserve">   </w:t>
      </w:r>
      <w:r w:rsidR="00BD2691" w:rsidRPr="00BD2691">
        <w:rPr>
          <w:rFonts w:ascii="Times New Roman" w:hAnsi="Times New Roman"/>
          <w:sz w:val="24"/>
          <w:szCs w:val="24"/>
        </w:rPr>
        <w:t xml:space="preserve">(c) If you know your old standard industrial classification (SIC) code, you can also find the appropriate 2002 NAICS code by using the detailed conversion (concordance) between the 1987 SIC and 2002 NAICS available in Excel format for download at the ‘‘Concordances’’ link at the U.S. Census Bureau NAICS main Web page: </w:t>
      </w:r>
      <w:r w:rsidR="00BD2691" w:rsidRPr="00FF6EE0">
        <w:rPr>
          <w:rFonts w:ascii="Times New Roman" w:hAnsi="Times New Roman"/>
          <w:strike/>
          <w:sz w:val="24"/>
          <w:szCs w:val="24"/>
          <w:u w:val="single" w:color="000000"/>
        </w:rPr>
        <w:t>http://www.census.gov/eos/www/naics/</w:t>
      </w:r>
      <w:r w:rsidR="00FF6EE0">
        <w:rPr>
          <w:rFonts w:ascii="Times New Roman" w:hAnsi="Times New Roman"/>
          <w:b/>
          <w:bCs/>
          <w:sz w:val="24"/>
          <w:szCs w:val="24"/>
          <w:u w:val="single" w:color="000000"/>
        </w:rPr>
        <w:t>https://www.census .gov/</w:t>
      </w:r>
      <w:proofErr w:type="spellStart"/>
      <w:r w:rsidR="00FF6EE0">
        <w:rPr>
          <w:rFonts w:ascii="Times New Roman" w:hAnsi="Times New Roman"/>
          <w:b/>
          <w:bCs/>
          <w:sz w:val="24"/>
          <w:szCs w:val="24"/>
          <w:u w:val="single" w:color="000000"/>
        </w:rPr>
        <w:t>naics</w:t>
      </w:r>
      <w:proofErr w:type="spellEnd"/>
      <w:r w:rsidR="00BD2691" w:rsidRPr="00BD2691">
        <w:rPr>
          <w:rFonts w:ascii="Times New Roman" w:hAnsi="Times New Roman"/>
          <w:sz w:val="24"/>
          <w:szCs w:val="24"/>
          <w:u w:val="single" w:color="000000"/>
        </w:rPr>
        <w:t>.</w:t>
      </w:r>
      <w:r w:rsidR="00BD2691" w:rsidRPr="00BD2691">
        <w:rPr>
          <w:rFonts w:ascii="Times New Roman" w:hAnsi="Times New Roman"/>
          <w:sz w:val="24"/>
          <w:szCs w:val="24"/>
        </w:rPr>
        <w:t xml:space="preserve">    </w:t>
      </w:r>
    </w:p>
    <w:p w14:paraId="6BED7D5F" w14:textId="1C9CE3B8" w:rsidR="00BD2691" w:rsidRPr="00BD2691" w:rsidRDefault="00BD2691" w:rsidP="002A4EF5">
      <w:pPr>
        <w:spacing w:after="230"/>
        <w:ind w:firstLine="0"/>
        <w:rPr>
          <w:rFonts w:ascii="Times New Roman" w:hAnsi="Times New Roman"/>
          <w:sz w:val="24"/>
          <w:szCs w:val="24"/>
        </w:rPr>
      </w:pPr>
      <w:r w:rsidRPr="00BD2691">
        <w:rPr>
          <w:rFonts w:ascii="Times New Roman" w:hAnsi="Times New Roman"/>
          <w:sz w:val="24"/>
          <w:szCs w:val="24"/>
        </w:rPr>
        <w:t xml:space="preserve">  (6) The department </w:t>
      </w:r>
      <w:r w:rsidRPr="002A4EF5">
        <w:rPr>
          <w:rFonts w:ascii="Times New Roman" w:hAnsi="Times New Roman"/>
          <w:strike/>
          <w:sz w:val="24"/>
          <w:szCs w:val="24"/>
        </w:rPr>
        <w:t xml:space="preserve">of licensing and regulatory </w:t>
      </w:r>
      <w:proofErr w:type="spellStart"/>
      <w:r w:rsidRPr="002A4EF5">
        <w:rPr>
          <w:rFonts w:ascii="Times New Roman" w:hAnsi="Times New Roman"/>
          <w:strike/>
          <w:sz w:val="24"/>
          <w:szCs w:val="24"/>
        </w:rPr>
        <w:t>affairs</w:t>
      </w:r>
      <w:r w:rsidR="00916B2B">
        <w:rPr>
          <w:rFonts w:ascii="Times New Roman" w:hAnsi="Times New Roman"/>
          <w:b/>
          <w:bCs/>
          <w:sz w:val="24"/>
          <w:szCs w:val="24"/>
        </w:rPr>
        <w:t>l</w:t>
      </w:r>
      <w:r w:rsidR="002A4EF5">
        <w:rPr>
          <w:rFonts w:ascii="Times New Roman" w:hAnsi="Times New Roman"/>
          <w:b/>
          <w:bCs/>
          <w:sz w:val="24"/>
          <w:szCs w:val="24"/>
        </w:rPr>
        <w:t>abor</w:t>
      </w:r>
      <w:proofErr w:type="spellEnd"/>
      <w:r w:rsidR="002A4EF5">
        <w:rPr>
          <w:rFonts w:ascii="Times New Roman" w:hAnsi="Times New Roman"/>
          <w:b/>
          <w:bCs/>
          <w:sz w:val="24"/>
          <w:szCs w:val="24"/>
        </w:rPr>
        <w:t xml:space="preserve"> and economic opportunity</w:t>
      </w:r>
      <w:r w:rsidRPr="00BD2691">
        <w:rPr>
          <w:rFonts w:ascii="Times New Roman" w:hAnsi="Times New Roman"/>
          <w:sz w:val="24"/>
          <w:szCs w:val="24"/>
        </w:rPr>
        <w:t xml:space="preserve"> shall supply copies of the forms provided for in these rules and </w:t>
      </w:r>
      <w:r w:rsidRPr="00FF6EE0">
        <w:rPr>
          <w:rFonts w:ascii="Times New Roman" w:hAnsi="Times New Roman"/>
          <w:strike/>
          <w:sz w:val="24"/>
          <w:szCs w:val="24"/>
        </w:rPr>
        <w:t>shall</w:t>
      </w:r>
      <w:r w:rsidRPr="00BD2691">
        <w:rPr>
          <w:rFonts w:ascii="Times New Roman" w:hAnsi="Times New Roman"/>
          <w:sz w:val="24"/>
          <w:szCs w:val="24"/>
        </w:rPr>
        <w:t xml:space="preserve"> compile, correct, and analyze data obtained pursuant to these rules. The department shall process petitions for exceptions to these rules from public employers. The Occupational Safety and Health Administration (OSHA) of the United States Department of Labor shall process petitions for exceptions from private employers to ensure uniformity between federal and state rules. </w:t>
      </w:r>
    </w:p>
    <w:p w14:paraId="0314464B" w14:textId="77777777" w:rsidR="00004621" w:rsidRDefault="00004621" w:rsidP="00676C23">
      <w:pPr>
        <w:spacing w:after="13" w:line="249" w:lineRule="auto"/>
        <w:ind w:hanging="10"/>
        <w:rPr>
          <w:rFonts w:ascii="Times New Roman" w:hAnsi="Times New Roman"/>
          <w:bCs/>
          <w:sz w:val="24"/>
          <w:szCs w:val="24"/>
        </w:rPr>
      </w:pPr>
    </w:p>
    <w:p w14:paraId="679DE4AD" w14:textId="22E58A61" w:rsidR="002A4EF5" w:rsidRPr="00142D4A" w:rsidRDefault="002A4EF5" w:rsidP="00676C23">
      <w:pPr>
        <w:spacing w:after="13" w:line="249" w:lineRule="auto"/>
        <w:ind w:hanging="10"/>
        <w:rPr>
          <w:rFonts w:ascii="Times New Roman" w:hAnsi="Times New Roman"/>
          <w:bCs/>
          <w:sz w:val="24"/>
          <w:szCs w:val="24"/>
        </w:rPr>
      </w:pPr>
      <w:r w:rsidRPr="00142D4A">
        <w:rPr>
          <w:rFonts w:ascii="Times New Roman" w:hAnsi="Times New Roman"/>
          <w:bCs/>
          <w:sz w:val="24"/>
          <w:szCs w:val="24"/>
        </w:rPr>
        <w:t xml:space="preserve">R 408.22104 </w:t>
      </w:r>
      <w:r w:rsidR="001E2DFF">
        <w:rPr>
          <w:rFonts w:ascii="Times New Roman" w:hAnsi="Times New Roman"/>
          <w:bCs/>
          <w:sz w:val="24"/>
          <w:szCs w:val="24"/>
        </w:rPr>
        <w:t xml:space="preserve"> </w:t>
      </w:r>
      <w:r w:rsidRPr="00142D4A">
        <w:rPr>
          <w:rFonts w:ascii="Times New Roman" w:hAnsi="Times New Roman"/>
          <w:bCs/>
          <w:sz w:val="24"/>
          <w:szCs w:val="24"/>
        </w:rPr>
        <w:t xml:space="preserve">Definitions; A to D. </w:t>
      </w:r>
    </w:p>
    <w:p w14:paraId="2F5AC180" w14:textId="67942352" w:rsidR="002A4EF5" w:rsidRPr="002A4EF5" w:rsidRDefault="002A4EF5" w:rsidP="00676C23">
      <w:pPr>
        <w:ind w:firstLine="0"/>
        <w:rPr>
          <w:rFonts w:ascii="Times New Roman" w:hAnsi="Times New Roman"/>
          <w:sz w:val="24"/>
          <w:szCs w:val="24"/>
        </w:rPr>
      </w:pPr>
      <w:r w:rsidRPr="002A4EF5">
        <w:rPr>
          <w:rFonts w:ascii="Times New Roman" w:hAnsi="Times New Roman"/>
          <w:sz w:val="24"/>
          <w:szCs w:val="24"/>
        </w:rPr>
        <w:t xml:space="preserve">  Rule 1104. </w:t>
      </w:r>
      <w:r>
        <w:rPr>
          <w:rFonts w:ascii="Times New Roman" w:hAnsi="Times New Roman"/>
          <w:sz w:val="24"/>
          <w:szCs w:val="24"/>
        </w:rPr>
        <w:t xml:space="preserve"> </w:t>
      </w:r>
      <w:r w:rsidRPr="002A4EF5">
        <w:rPr>
          <w:rFonts w:ascii="Times New Roman" w:hAnsi="Times New Roman"/>
          <w:sz w:val="24"/>
          <w:szCs w:val="24"/>
        </w:rPr>
        <w:t>(1)</w:t>
      </w:r>
      <w:r>
        <w:rPr>
          <w:rFonts w:ascii="Times New Roman" w:hAnsi="Times New Roman"/>
          <w:sz w:val="24"/>
          <w:szCs w:val="24"/>
        </w:rPr>
        <w:t xml:space="preserve"> </w:t>
      </w:r>
      <w:r w:rsidRPr="002A4EF5">
        <w:rPr>
          <w:rFonts w:ascii="Times New Roman" w:hAnsi="Times New Roman"/>
          <w:sz w:val="24"/>
          <w:szCs w:val="24"/>
        </w:rPr>
        <w:t xml:space="preserve">"Act" means the Michigan occupational safety and health </w:t>
      </w:r>
      <w:r w:rsidRPr="00CC54A5">
        <w:rPr>
          <w:rFonts w:ascii="Times New Roman" w:hAnsi="Times New Roman"/>
          <w:sz w:val="24"/>
          <w:szCs w:val="24"/>
        </w:rPr>
        <w:t>act (MIOSHA),</w:t>
      </w:r>
      <w:r w:rsidRPr="002A4EF5">
        <w:rPr>
          <w:rFonts w:ascii="Times New Roman" w:hAnsi="Times New Roman"/>
          <w:sz w:val="24"/>
          <w:szCs w:val="24"/>
        </w:rPr>
        <w:t xml:space="preserve"> 1974 PA 154, MCL 408.1001 to 408.1094. </w:t>
      </w:r>
    </w:p>
    <w:p w14:paraId="47BE209E" w14:textId="4931A1DB" w:rsidR="002A4EF5" w:rsidRPr="002A4EF5" w:rsidRDefault="002A4EF5" w:rsidP="00676C23">
      <w:pPr>
        <w:spacing w:after="3" w:line="248" w:lineRule="auto"/>
        <w:ind w:firstLine="0"/>
        <w:rPr>
          <w:rFonts w:ascii="Times New Roman" w:hAnsi="Times New Roman"/>
          <w:sz w:val="24"/>
          <w:szCs w:val="24"/>
        </w:rPr>
      </w:pPr>
      <w:r>
        <w:rPr>
          <w:rFonts w:ascii="Times New Roman" w:hAnsi="Times New Roman"/>
          <w:sz w:val="24"/>
          <w:szCs w:val="24"/>
        </w:rPr>
        <w:t xml:space="preserve">  (2) </w:t>
      </w:r>
      <w:r w:rsidRPr="002A4EF5">
        <w:rPr>
          <w:rFonts w:ascii="Times New Roman" w:hAnsi="Times New Roman"/>
          <w:sz w:val="24"/>
          <w:szCs w:val="24"/>
        </w:rPr>
        <w:t xml:space="preserve">"Affected employee" means an employee who is affected by the granting or denial of an exception, or an authorized representative as defined by the act. </w:t>
      </w:r>
    </w:p>
    <w:p w14:paraId="63F6346C" w14:textId="101B19A4" w:rsidR="002A4EF5" w:rsidRPr="002A4EF5" w:rsidRDefault="002A4EF5" w:rsidP="00676C23">
      <w:pPr>
        <w:spacing w:after="3" w:line="248" w:lineRule="auto"/>
        <w:ind w:firstLine="0"/>
        <w:rPr>
          <w:rFonts w:ascii="Times New Roman" w:hAnsi="Times New Roman"/>
          <w:sz w:val="24"/>
          <w:szCs w:val="24"/>
        </w:rPr>
      </w:pPr>
      <w:r>
        <w:rPr>
          <w:rFonts w:ascii="Times New Roman" w:hAnsi="Times New Roman"/>
          <w:sz w:val="24"/>
          <w:szCs w:val="24"/>
        </w:rPr>
        <w:t xml:space="preserve">  (3) </w:t>
      </w:r>
      <w:r w:rsidRPr="002A4EF5">
        <w:rPr>
          <w:rFonts w:ascii="Times New Roman" w:hAnsi="Times New Roman"/>
          <w:sz w:val="24"/>
          <w:szCs w:val="24"/>
        </w:rPr>
        <w:t xml:space="preserve">“Amputation” means the traumatic loss of a limb or other external body part. Amputation includes all of the following: </w:t>
      </w:r>
    </w:p>
    <w:p w14:paraId="77460A11" w14:textId="5D52FBC7" w:rsidR="002A4EF5" w:rsidRPr="002A4EF5" w:rsidRDefault="00956058" w:rsidP="00676C23">
      <w:pPr>
        <w:spacing w:after="3" w:line="248" w:lineRule="auto"/>
        <w:ind w:firstLine="0"/>
        <w:rPr>
          <w:rFonts w:ascii="Times New Roman" w:hAnsi="Times New Roman"/>
          <w:sz w:val="24"/>
          <w:szCs w:val="24"/>
        </w:rPr>
      </w:pPr>
      <w:r>
        <w:rPr>
          <w:rFonts w:ascii="Times New Roman" w:hAnsi="Times New Roman"/>
          <w:sz w:val="24"/>
          <w:szCs w:val="24"/>
        </w:rPr>
        <w:t xml:space="preserve">   (a) </w:t>
      </w:r>
      <w:r w:rsidR="002A4EF5" w:rsidRPr="002A4EF5">
        <w:rPr>
          <w:rFonts w:ascii="Times New Roman" w:hAnsi="Times New Roman"/>
          <w:sz w:val="24"/>
          <w:szCs w:val="24"/>
        </w:rPr>
        <w:t xml:space="preserve">A part, such as a limb or appendage, that has been severed, cut off, or amputated, either completely or partially. </w:t>
      </w:r>
    </w:p>
    <w:p w14:paraId="54FD3186" w14:textId="5391E5EC" w:rsidR="002A4EF5" w:rsidRPr="002A4EF5" w:rsidRDefault="00956058" w:rsidP="00676C23">
      <w:pPr>
        <w:spacing w:after="3" w:line="248" w:lineRule="auto"/>
        <w:ind w:firstLine="0"/>
        <w:rPr>
          <w:rFonts w:ascii="Times New Roman" w:hAnsi="Times New Roman"/>
          <w:sz w:val="24"/>
          <w:szCs w:val="24"/>
        </w:rPr>
      </w:pPr>
      <w:r>
        <w:rPr>
          <w:rFonts w:ascii="Times New Roman" w:hAnsi="Times New Roman"/>
          <w:sz w:val="24"/>
          <w:szCs w:val="24"/>
        </w:rPr>
        <w:t xml:space="preserve">   (b) </w:t>
      </w:r>
      <w:r w:rsidR="002A4EF5" w:rsidRPr="002A4EF5">
        <w:rPr>
          <w:rFonts w:ascii="Times New Roman" w:hAnsi="Times New Roman"/>
          <w:sz w:val="24"/>
          <w:szCs w:val="24"/>
        </w:rPr>
        <w:t xml:space="preserve">Fingertip amputations with or without bone loss. </w:t>
      </w:r>
    </w:p>
    <w:p w14:paraId="1061CB8E" w14:textId="1F2E6667" w:rsidR="002A4EF5" w:rsidRPr="002A4EF5" w:rsidRDefault="00956058" w:rsidP="00676C23">
      <w:pPr>
        <w:spacing w:after="3" w:line="248" w:lineRule="auto"/>
        <w:ind w:firstLine="0"/>
        <w:rPr>
          <w:rFonts w:ascii="Times New Roman" w:hAnsi="Times New Roman"/>
          <w:sz w:val="24"/>
          <w:szCs w:val="24"/>
        </w:rPr>
      </w:pPr>
      <w:r>
        <w:rPr>
          <w:rFonts w:ascii="Times New Roman" w:hAnsi="Times New Roman"/>
          <w:sz w:val="24"/>
          <w:szCs w:val="24"/>
        </w:rPr>
        <w:t xml:space="preserve">   (c) </w:t>
      </w:r>
      <w:r w:rsidR="002A4EF5" w:rsidRPr="002A4EF5">
        <w:rPr>
          <w:rFonts w:ascii="Times New Roman" w:hAnsi="Times New Roman"/>
          <w:sz w:val="24"/>
          <w:szCs w:val="24"/>
        </w:rPr>
        <w:t xml:space="preserve">Medical amputations resulting from irreparable damage. </w:t>
      </w:r>
    </w:p>
    <w:p w14:paraId="12CAD351" w14:textId="521B44D3" w:rsidR="002A4EF5" w:rsidRPr="002A4EF5" w:rsidRDefault="00956058" w:rsidP="00676C23">
      <w:pPr>
        <w:spacing w:after="3" w:line="248" w:lineRule="auto"/>
        <w:ind w:firstLine="0"/>
        <w:rPr>
          <w:rFonts w:ascii="Times New Roman" w:hAnsi="Times New Roman"/>
          <w:sz w:val="24"/>
          <w:szCs w:val="24"/>
        </w:rPr>
      </w:pPr>
      <w:r>
        <w:rPr>
          <w:rFonts w:ascii="Times New Roman" w:hAnsi="Times New Roman"/>
          <w:sz w:val="24"/>
          <w:szCs w:val="24"/>
        </w:rPr>
        <w:t xml:space="preserve">   (d) </w:t>
      </w:r>
      <w:r w:rsidR="002A4EF5" w:rsidRPr="002A4EF5">
        <w:rPr>
          <w:rFonts w:ascii="Times New Roman" w:hAnsi="Times New Roman"/>
          <w:sz w:val="24"/>
          <w:szCs w:val="24"/>
        </w:rPr>
        <w:t xml:space="preserve">Amputations of body parts that have since been reattached.  Amputations do not include avulsions, enucleations, </w:t>
      </w:r>
      <w:proofErr w:type="spellStart"/>
      <w:r w:rsidR="002A4EF5" w:rsidRPr="002A4EF5">
        <w:rPr>
          <w:rFonts w:ascii="Times New Roman" w:hAnsi="Times New Roman"/>
          <w:sz w:val="24"/>
          <w:szCs w:val="24"/>
        </w:rPr>
        <w:t>deglovings</w:t>
      </w:r>
      <w:proofErr w:type="spellEnd"/>
      <w:r w:rsidR="002A4EF5" w:rsidRPr="002A4EF5">
        <w:rPr>
          <w:rFonts w:ascii="Times New Roman" w:hAnsi="Times New Roman"/>
          <w:sz w:val="24"/>
          <w:szCs w:val="24"/>
        </w:rPr>
        <w:t xml:space="preserve">, </w:t>
      </w:r>
      <w:proofErr w:type="spellStart"/>
      <w:r w:rsidR="002A4EF5" w:rsidRPr="002A4EF5">
        <w:rPr>
          <w:rFonts w:ascii="Times New Roman" w:hAnsi="Times New Roman"/>
          <w:sz w:val="24"/>
          <w:szCs w:val="24"/>
        </w:rPr>
        <w:t>scalpings</w:t>
      </w:r>
      <w:proofErr w:type="spellEnd"/>
      <w:r w:rsidR="002A4EF5" w:rsidRPr="002A4EF5">
        <w:rPr>
          <w:rFonts w:ascii="Times New Roman" w:hAnsi="Times New Roman"/>
          <w:sz w:val="24"/>
          <w:szCs w:val="24"/>
        </w:rPr>
        <w:t xml:space="preserve">, severed ears, or broken or chipped teeth. </w:t>
      </w:r>
    </w:p>
    <w:p w14:paraId="0A197DE8" w14:textId="5CCDC6DD" w:rsidR="002A4EF5" w:rsidRPr="002A4EF5" w:rsidRDefault="00956058" w:rsidP="00676C23">
      <w:pPr>
        <w:spacing w:after="3" w:line="248" w:lineRule="auto"/>
        <w:ind w:firstLine="0"/>
        <w:rPr>
          <w:rFonts w:ascii="Times New Roman" w:hAnsi="Times New Roman"/>
          <w:sz w:val="24"/>
          <w:szCs w:val="24"/>
        </w:rPr>
      </w:pPr>
      <w:r>
        <w:rPr>
          <w:rFonts w:ascii="Times New Roman" w:hAnsi="Times New Roman"/>
          <w:sz w:val="24"/>
          <w:szCs w:val="24"/>
        </w:rPr>
        <w:lastRenderedPageBreak/>
        <w:t xml:space="preserve">  (4) </w:t>
      </w:r>
      <w:r w:rsidR="002A4EF5" w:rsidRPr="002A4EF5">
        <w:rPr>
          <w:rFonts w:ascii="Times New Roman" w:hAnsi="Times New Roman"/>
          <w:sz w:val="24"/>
          <w:szCs w:val="24"/>
        </w:rPr>
        <w:t xml:space="preserve">"Department" means the department of </w:t>
      </w:r>
      <w:r w:rsidR="002A4EF5" w:rsidRPr="00956058">
        <w:rPr>
          <w:rFonts w:ascii="Times New Roman" w:hAnsi="Times New Roman"/>
          <w:strike/>
          <w:sz w:val="24"/>
          <w:szCs w:val="24"/>
        </w:rPr>
        <w:t xml:space="preserve">licensing and regulatory </w:t>
      </w:r>
      <w:proofErr w:type="spellStart"/>
      <w:r w:rsidR="002A4EF5" w:rsidRPr="00956058">
        <w:rPr>
          <w:rFonts w:ascii="Times New Roman" w:hAnsi="Times New Roman"/>
          <w:strike/>
          <w:sz w:val="24"/>
          <w:szCs w:val="24"/>
        </w:rPr>
        <w:t>affairs</w:t>
      </w:r>
      <w:r w:rsidR="00916B2B">
        <w:rPr>
          <w:rFonts w:ascii="Times New Roman" w:hAnsi="Times New Roman"/>
          <w:b/>
          <w:bCs/>
          <w:sz w:val="24"/>
          <w:szCs w:val="24"/>
        </w:rPr>
        <w:t>l</w:t>
      </w:r>
      <w:r>
        <w:rPr>
          <w:rFonts w:ascii="Times New Roman" w:hAnsi="Times New Roman"/>
          <w:b/>
          <w:bCs/>
          <w:sz w:val="24"/>
          <w:szCs w:val="24"/>
        </w:rPr>
        <w:t>abor</w:t>
      </w:r>
      <w:proofErr w:type="spellEnd"/>
      <w:r>
        <w:rPr>
          <w:rFonts w:ascii="Times New Roman" w:hAnsi="Times New Roman"/>
          <w:b/>
          <w:bCs/>
          <w:sz w:val="24"/>
          <w:szCs w:val="24"/>
        </w:rPr>
        <w:t xml:space="preserve"> and economic opportunity</w:t>
      </w:r>
      <w:r w:rsidR="002A4EF5" w:rsidRPr="002A4EF5">
        <w:rPr>
          <w:rFonts w:ascii="Times New Roman" w:hAnsi="Times New Roman"/>
          <w:sz w:val="24"/>
          <w:szCs w:val="24"/>
        </w:rPr>
        <w:t>.</w:t>
      </w:r>
    </w:p>
    <w:p w14:paraId="38067AAD" w14:textId="7B2C3076" w:rsidR="002A4EF5" w:rsidRPr="002A4EF5" w:rsidRDefault="00956058" w:rsidP="00676C23">
      <w:pPr>
        <w:spacing w:after="230" w:line="248" w:lineRule="auto"/>
        <w:ind w:firstLine="0"/>
        <w:rPr>
          <w:rFonts w:ascii="Times New Roman" w:hAnsi="Times New Roman"/>
          <w:sz w:val="24"/>
          <w:szCs w:val="24"/>
        </w:rPr>
      </w:pPr>
      <w:r>
        <w:rPr>
          <w:rFonts w:ascii="Times New Roman" w:hAnsi="Times New Roman"/>
          <w:sz w:val="24"/>
          <w:szCs w:val="24"/>
        </w:rPr>
        <w:t xml:space="preserve">  (5) </w:t>
      </w:r>
      <w:r w:rsidR="002A4EF5" w:rsidRPr="002A4EF5">
        <w:rPr>
          <w:rFonts w:ascii="Times New Roman" w:hAnsi="Times New Roman"/>
          <w:sz w:val="24"/>
          <w:szCs w:val="24"/>
        </w:rPr>
        <w:t xml:space="preserve">"Director" means the director of the department of </w:t>
      </w:r>
      <w:r w:rsidR="002A4EF5" w:rsidRPr="00956058">
        <w:rPr>
          <w:rFonts w:ascii="Times New Roman" w:hAnsi="Times New Roman"/>
          <w:strike/>
          <w:sz w:val="24"/>
          <w:szCs w:val="24"/>
        </w:rPr>
        <w:t xml:space="preserve">licensing and regulatory </w:t>
      </w:r>
      <w:proofErr w:type="spellStart"/>
      <w:r w:rsidR="002A4EF5" w:rsidRPr="00956058">
        <w:rPr>
          <w:rFonts w:ascii="Times New Roman" w:hAnsi="Times New Roman"/>
          <w:strike/>
          <w:sz w:val="24"/>
          <w:szCs w:val="24"/>
        </w:rPr>
        <w:t>affairs</w:t>
      </w:r>
      <w:r w:rsidR="00916B2B">
        <w:rPr>
          <w:rFonts w:ascii="Times New Roman" w:hAnsi="Times New Roman"/>
          <w:b/>
          <w:bCs/>
          <w:sz w:val="24"/>
          <w:szCs w:val="24"/>
        </w:rPr>
        <w:t>l</w:t>
      </w:r>
      <w:r>
        <w:rPr>
          <w:rFonts w:ascii="Times New Roman" w:hAnsi="Times New Roman"/>
          <w:b/>
          <w:bCs/>
          <w:sz w:val="24"/>
          <w:szCs w:val="24"/>
        </w:rPr>
        <w:t>abor</w:t>
      </w:r>
      <w:proofErr w:type="spellEnd"/>
      <w:r>
        <w:rPr>
          <w:rFonts w:ascii="Times New Roman" w:hAnsi="Times New Roman"/>
          <w:b/>
          <w:bCs/>
          <w:sz w:val="24"/>
          <w:szCs w:val="24"/>
        </w:rPr>
        <w:t xml:space="preserve"> and economic opportunity</w:t>
      </w:r>
      <w:r w:rsidR="002A4EF5" w:rsidRPr="002A4EF5">
        <w:rPr>
          <w:rFonts w:ascii="Times New Roman" w:hAnsi="Times New Roman"/>
          <w:sz w:val="24"/>
          <w:szCs w:val="24"/>
        </w:rPr>
        <w:t>.</w:t>
      </w:r>
    </w:p>
    <w:p w14:paraId="06502522" w14:textId="77777777" w:rsidR="00004621" w:rsidRDefault="00004621" w:rsidP="00676C23">
      <w:pPr>
        <w:spacing w:after="13" w:line="249" w:lineRule="auto"/>
        <w:ind w:hanging="10"/>
        <w:rPr>
          <w:rFonts w:ascii="Times New Roman" w:hAnsi="Times New Roman"/>
          <w:bCs/>
          <w:sz w:val="24"/>
          <w:szCs w:val="24"/>
        </w:rPr>
      </w:pPr>
    </w:p>
    <w:p w14:paraId="23B9097D" w14:textId="5AFA70C5" w:rsidR="00676C23" w:rsidRPr="00B119F4" w:rsidRDefault="00676C23" w:rsidP="00676C23">
      <w:pPr>
        <w:spacing w:after="13" w:line="249" w:lineRule="auto"/>
        <w:ind w:hanging="10"/>
        <w:rPr>
          <w:rFonts w:ascii="Times New Roman" w:hAnsi="Times New Roman"/>
          <w:bCs/>
          <w:sz w:val="24"/>
          <w:szCs w:val="24"/>
        </w:rPr>
      </w:pPr>
      <w:r w:rsidRPr="00B119F4">
        <w:rPr>
          <w:rFonts w:ascii="Times New Roman" w:hAnsi="Times New Roman"/>
          <w:bCs/>
          <w:sz w:val="24"/>
          <w:szCs w:val="24"/>
        </w:rPr>
        <w:t xml:space="preserve">R 408.22107 </w:t>
      </w:r>
      <w:r w:rsidR="001E2DFF">
        <w:rPr>
          <w:rFonts w:ascii="Times New Roman" w:hAnsi="Times New Roman"/>
          <w:bCs/>
          <w:sz w:val="24"/>
          <w:szCs w:val="24"/>
        </w:rPr>
        <w:t xml:space="preserve"> </w:t>
      </w:r>
      <w:r w:rsidRPr="00B119F4">
        <w:rPr>
          <w:rFonts w:ascii="Times New Roman" w:hAnsi="Times New Roman"/>
          <w:bCs/>
          <w:sz w:val="24"/>
          <w:szCs w:val="24"/>
        </w:rPr>
        <w:t xml:space="preserve">Definitions; O to Y. </w:t>
      </w:r>
    </w:p>
    <w:p w14:paraId="0CADBBAF" w14:textId="391BFDB2" w:rsidR="00676C23" w:rsidRPr="00676C23" w:rsidRDefault="00676C23" w:rsidP="00676C23">
      <w:pPr>
        <w:ind w:firstLine="0"/>
        <w:rPr>
          <w:rFonts w:ascii="Times New Roman" w:hAnsi="Times New Roman"/>
          <w:sz w:val="24"/>
          <w:szCs w:val="24"/>
        </w:rPr>
      </w:pPr>
      <w:r w:rsidRPr="00676C23">
        <w:rPr>
          <w:rFonts w:ascii="Times New Roman" w:hAnsi="Times New Roman"/>
          <w:sz w:val="24"/>
          <w:szCs w:val="24"/>
        </w:rPr>
        <w:t xml:space="preserve">  Rule 1107. </w:t>
      </w:r>
      <w:r>
        <w:rPr>
          <w:rFonts w:ascii="Times New Roman" w:hAnsi="Times New Roman"/>
          <w:sz w:val="24"/>
          <w:szCs w:val="24"/>
        </w:rPr>
        <w:t xml:space="preserve"> </w:t>
      </w:r>
      <w:r w:rsidRPr="00676C23">
        <w:rPr>
          <w:rFonts w:ascii="Times New Roman" w:hAnsi="Times New Roman"/>
          <w:sz w:val="24"/>
          <w:szCs w:val="24"/>
        </w:rPr>
        <w:t xml:space="preserve">(1) "Occupational injury or illness" means an abnormal condition or disorder. Occupational injury is a result of a work accident or from an exposure involving a single incident in the work environment and includes, but is not limited to, a cut, fracture, sprain, or amputation.  Occupational illnesses include both acute and chronic illnesses, including, but not limited to, a skin disease, respiratory disorder, or poisoning.  Injuries and illnesses are recordable only if they are new, work-related cases that meet 1 or more of the recording criteria of these rules. </w:t>
      </w:r>
    </w:p>
    <w:p w14:paraId="0005CFB1" w14:textId="694C0897" w:rsidR="00676C23" w:rsidRPr="00676C23" w:rsidRDefault="00676C23" w:rsidP="00676C23">
      <w:pPr>
        <w:ind w:firstLine="0"/>
        <w:rPr>
          <w:rFonts w:ascii="Times New Roman" w:hAnsi="Times New Roman"/>
          <w:sz w:val="24"/>
          <w:szCs w:val="24"/>
        </w:rPr>
      </w:pPr>
      <w:r w:rsidRPr="00676C23">
        <w:rPr>
          <w:rFonts w:ascii="Times New Roman" w:hAnsi="Times New Roman"/>
          <w:sz w:val="24"/>
          <w:szCs w:val="24"/>
        </w:rPr>
        <w:t xml:space="preserve">  (2)</w:t>
      </w:r>
      <w:r>
        <w:rPr>
          <w:rFonts w:ascii="Times New Roman" w:hAnsi="Times New Roman"/>
          <w:sz w:val="24"/>
          <w:szCs w:val="24"/>
        </w:rPr>
        <w:t xml:space="preserve"> </w:t>
      </w:r>
      <w:r w:rsidRPr="00676C23">
        <w:rPr>
          <w:rFonts w:ascii="Times New Roman" w:hAnsi="Times New Roman"/>
          <w:sz w:val="24"/>
          <w:szCs w:val="24"/>
        </w:rPr>
        <w:t xml:space="preserve">"Other potentially infectious material" means other potentially infectious material as defined in </w:t>
      </w:r>
      <w:r w:rsidRPr="00D61CC0">
        <w:rPr>
          <w:rFonts w:ascii="Times New Roman" w:hAnsi="Times New Roman"/>
          <w:strike/>
          <w:sz w:val="24"/>
          <w:szCs w:val="24"/>
        </w:rPr>
        <w:t xml:space="preserve">Occupational </w:t>
      </w:r>
      <w:proofErr w:type="spellStart"/>
      <w:r w:rsidRPr="00D61CC0">
        <w:rPr>
          <w:rFonts w:ascii="Times New Roman" w:hAnsi="Times New Roman"/>
          <w:strike/>
          <w:sz w:val="24"/>
          <w:szCs w:val="24"/>
        </w:rPr>
        <w:t>Health</w:t>
      </w:r>
      <w:r w:rsidR="00D61CC0">
        <w:rPr>
          <w:rFonts w:ascii="Times New Roman" w:hAnsi="Times New Roman"/>
          <w:b/>
          <w:bCs/>
          <w:sz w:val="24"/>
          <w:szCs w:val="24"/>
        </w:rPr>
        <w:t>General</w:t>
      </w:r>
      <w:proofErr w:type="spellEnd"/>
      <w:r w:rsidR="00D61CC0">
        <w:rPr>
          <w:rFonts w:ascii="Times New Roman" w:hAnsi="Times New Roman"/>
          <w:b/>
          <w:bCs/>
          <w:sz w:val="24"/>
          <w:szCs w:val="24"/>
        </w:rPr>
        <w:t xml:space="preserve"> Industry Safety and Health</w:t>
      </w:r>
      <w:r w:rsidRPr="00676C23">
        <w:rPr>
          <w:rFonts w:ascii="Times New Roman" w:hAnsi="Times New Roman"/>
          <w:sz w:val="24"/>
          <w:szCs w:val="24"/>
        </w:rPr>
        <w:t xml:space="preserve"> Standard Part 554</w:t>
      </w:r>
      <w:r w:rsidR="000D5821">
        <w:rPr>
          <w:rFonts w:ascii="Times New Roman" w:hAnsi="Times New Roman"/>
          <w:b/>
          <w:bCs/>
          <w:sz w:val="24"/>
          <w:szCs w:val="24"/>
        </w:rPr>
        <w:t>.</w:t>
      </w:r>
      <w:r w:rsidRPr="00676C23">
        <w:rPr>
          <w:rFonts w:ascii="Times New Roman" w:hAnsi="Times New Roman"/>
          <w:sz w:val="24"/>
          <w:szCs w:val="24"/>
        </w:rPr>
        <w:t xml:space="preserve"> “Bloodborne Infectious Diseases,” as referenced in R 408.22102a.  These materials include the following: </w:t>
      </w:r>
    </w:p>
    <w:p w14:paraId="5EDEE018" w14:textId="55EFC592" w:rsidR="00676C23" w:rsidRPr="00676C23" w:rsidRDefault="00676C23" w:rsidP="00676C23">
      <w:pPr>
        <w:spacing w:after="3" w:line="248" w:lineRule="auto"/>
        <w:ind w:firstLine="0"/>
        <w:rPr>
          <w:rFonts w:ascii="Times New Roman" w:hAnsi="Times New Roman"/>
          <w:sz w:val="24"/>
          <w:szCs w:val="24"/>
        </w:rPr>
      </w:pPr>
      <w:r>
        <w:rPr>
          <w:rFonts w:ascii="Times New Roman" w:hAnsi="Times New Roman"/>
          <w:sz w:val="24"/>
          <w:szCs w:val="24"/>
        </w:rPr>
        <w:t xml:space="preserve">   (a) </w:t>
      </w:r>
      <w:r w:rsidRPr="00676C23">
        <w:rPr>
          <w:rFonts w:ascii="Times New Roman" w:hAnsi="Times New Roman"/>
          <w:sz w:val="24"/>
          <w:szCs w:val="24"/>
        </w:rPr>
        <w:t xml:space="preserve">Human bodily fluids, tissues, and organs. </w:t>
      </w:r>
    </w:p>
    <w:p w14:paraId="2747DD59" w14:textId="1EAC601C" w:rsidR="00676C23" w:rsidRPr="00676C23" w:rsidRDefault="00676C23" w:rsidP="00676C23">
      <w:pPr>
        <w:spacing w:after="3" w:line="248" w:lineRule="auto"/>
        <w:ind w:firstLine="0"/>
        <w:rPr>
          <w:rFonts w:ascii="Times New Roman" w:hAnsi="Times New Roman"/>
          <w:sz w:val="24"/>
          <w:szCs w:val="24"/>
        </w:rPr>
      </w:pPr>
      <w:r>
        <w:rPr>
          <w:rFonts w:ascii="Times New Roman" w:hAnsi="Times New Roman"/>
          <w:sz w:val="24"/>
          <w:szCs w:val="24"/>
        </w:rPr>
        <w:t xml:space="preserve">   (b) </w:t>
      </w:r>
      <w:r w:rsidRPr="00676C23">
        <w:rPr>
          <w:rFonts w:ascii="Times New Roman" w:hAnsi="Times New Roman"/>
          <w:sz w:val="24"/>
          <w:szCs w:val="24"/>
        </w:rPr>
        <w:t xml:space="preserve">Other materials infected with the HIV or hepatitis B (HBV) virus, such as laboratory cultures or tissues from experimental animals. </w:t>
      </w:r>
    </w:p>
    <w:p w14:paraId="0B037700" w14:textId="619E5403" w:rsidR="00676C23" w:rsidRPr="00676C23" w:rsidRDefault="00676C23" w:rsidP="00676C23">
      <w:pPr>
        <w:spacing w:after="3" w:line="248" w:lineRule="auto"/>
        <w:ind w:firstLine="0"/>
        <w:rPr>
          <w:rFonts w:ascii="Times New Roman" w:hAnsi="Times New Roman"/>
          <w:sz w:val="24"/>
          <w:szCs w:val="24"/>
        </w:rPr>
      </w:pPr>
      <w:r>
        <w:rPr>
          <w:rFonts w:ascii="Times New Roman" w:hAnsi="Times New Roman"/>
          <w:sz w:val="24"/>
          <w:szCs w:val="24"/>
        </w:rPr>
        <w:t xml:space="preserve">  (3) </w:t>
      </w:r>
      <w:r w:rsidRPr="00676C23">
        <w:rPr>
          <w:rFonts w:ascii="Times New Roman" w:hAnsi="Times New Roman"/>
          <w:sz w:val="24"/>
          <w:szCs w:val="24"/>
        </w:rPr>
        <w:t xml:space="preserve">"Physician or other licensed health care professional" means a physician or other licensed health care professional who is an individual and whose legally permitted scope of practice, that is, license, registration, or certification, allows him or her to independently perform, or be delegated the responsibility to perform, the activities described by these rules. </w:t>
      </w:r>
    </w:p>
    <w:p w14:paraId="0BF9446B" w14:textId="1209D7E6" w:rsidR="00676C23" w:rsidRDefault="00676C23" w:rsidP="00676C23">
      <w:pPr>
        <w:spacing w:after="3" w:line="248" w:lineRule="auto"/>
        <w:ind w:firstLine="0"/>
        <w:rPr>
          <w:rFonts w:ascii="Times New Roman" w:hAnsi="Times New Roman"/>
          <w:sz w:val="24"/>
          <w:szCs w:val="24"/>
        </w:rPr>
      </w:pPr>
      <w:r>
        <w:rPr>
          <w:rFonts w:ascii="Times New Roman" w:hAnsi="Times New Roman"/>
          <w:sz w:val="24"/>
          <w:szCs w:val="24"/>
        </w:rPr>
        <w:t xml:space="preserve">  (4) </w:t>
      </w:r>
      <w:r w:rsidRPr="00676C23">
        <w:rPr>
          <w:rFonts w:ascii="Times New Roman" w:hAnsi="Times New Roman"/>
          <w:sz w:val="24"/>
          <w:szCs w:val="24"/>
        </w:rPr>
        <w:t xml:space="preserve">"Recordable injuries and illness" </w:t>
      </w:r>
      <w:proofErr w:type="gramStart"/>
      <w:r w:rsidRPr="00676C23">
        <w:rPr>
          <w:rFonts w:ascii="Times New Roman" w:hAnsi="Times New Roman"/>
          <w:sz w:val="24"/>
          <w:szCs w:val="24"/>
        </w:rPr>
        <w:t>means</w:t>
      </w:r>
      <w:proofErr w:type="gramEnd"/>
      <w:r w:rsidRPr="00676C23">
        <w:rPr>
          <w:rFonts w:ascii="Times New Roman" w:hAnsi="Times New Roman"/>
          <w:sz w:val="24"/>
          <w:szCs w:val="24"/>
        </w:rPr>
        <w:t xml:space="preserve"> an injury or illness that meets the general recording criteria, and therefore is recordable, if it results in any of the following:   </w:t>
      </w:r>
    </w:p>
    <w:p w14:paraId="1EF90269" w14:textId="01E067A4" w:rsidR="00676C23" w:rsidRPr="00676C23" w:rsidRDefault="00676C23" w:rsidP="00676C23">
      <w:pPr>
        <w:spacing w:after="3" w:line="248" w:lineRule="auto"/>
        <w:ind w:firstLine="0"/>
        <w:rPr>
          <w:rFonts w:ascii="Times New Roman" w:hAnsi="Times New Roman"/>
          <w:sz w:val="24"/>
          <w:szCs w:val="24"/>
        </w:rPr>
      </w:pPr>
      <w:r>
        <w:rPr>
          <w:rFonts w:ascii="Times New Roman" w:hAnsi="Times New Roman"/>
          <w:sz w:val="24"/>
          <w:szCs w:val="24"/>
        </w:rPr>
        <w:t xml:space="preserve">   </w:t>
      </w:r>
      <w:r w:rsidRPr="00676C23">
        <w:rPr>
          <w:rFonts w:ascii="Times New Roman" w:hAnsi="Times New Roman"/>
          <w:sz w:val="24"/>
          <w:szCs w:val="24"/>
        </w:rPr>
        <w:t xml:space="preserve">(a) Death. </w:t>
      </w:r>
    </w:p>
    <w:p w14:paraId="51DE2D97" w14:textId="02D6C882" w:rsidR="00676C23" w:rsidRPr="00676C23" w:rsidRDefault="00676C23" w:rsidP="00676C23">
      <w:pPr>
        <w:spacing w:after="3" w:line="248" w:lineRule="auto"/>
        <w:ind w:firstLine="0"/>
        <w:rPr>
          <w:rFonts w:ascii="Times New Roman" w:hAnsi="Times New Roman"/>
          <w:sz w:val="24"/>
          <w:szCs w:val="24"/>
        </w:rPr>
      </w:pPr>
      <w:r>
        <w:rPr>
          <w:rFonts w:ascii="Times New Roman" w:hAnsi="Times New Roman"/>
          <w:sz w:val="24"/>
          <w:szCs w:val="24"/>
        </w:rPr>
        <w:t xml:space="preserve">   (b) </w:t>
      </w:r>
      <w:r w:rsidRPr="00676C23">
        <w:rPr>
          <w:rFonts w:ascii="Times New Roman" w:hAnsi="Times New Roman"/>
          <w:sz w:val="24"/>
          <w:szCs w:val="24"/>
        </w:rPr>
        <w:t xml:space="preserve">Days away from work. </w:t>
      </w:r>
    </w:p>
    <w:p w14:paraId="5387E394" w14:textId="3F643875" w:rsidR="00676C23" w:rsidRPr="00676C23" w:rsidRDefault="00676C23" w:rsidP="00676C23">
      <w:pPr>
        <w:spacing w:after="3" w:line="248" w:lineRule="auto"/>
        <w:ind w:firstLine="0"/>
        <w:rPr>
          <w:rFonts w:ascii="Times New Roman" w:hAnsi="Times New Roman"/>
          <w:sz w:val="24"/>
          <w:szCs w:val="24"/>
        </w:rPr>
      </w:pPr>
      <w:r>
        <w:rPr>
          <w:rFonts w:ascii="Times New Roman" w:hAnsi="Times New Roman"/>
          <w:sz w:val="24"/>
          <w:szCs w:val="24"/>
        </w:rPr>
        <w:t xml:space="preserve">   (c) </w:t>
      </w:r>
      <w:r w:rsidRPr="00676C23">
        <w:rPr>
          <w:rFonts w:ascii="Times New Roman" w:hAnsi="Times New Roman"/>
          <w:sz w:val="24"/>
          <w:szCs w:val="24"/>
        </w:rPr>
        <w:t xml:space="preserve">Restricted work or transfer to another job. </w:t>
      </w:r>
    </w:p>
    <w:p w14:paraId="1F3289EC" w14:textId="05FC6967" w:rsidR="00676C23" w:rsidRPr="00676C23" w:rsidRDefault="00676C23" w:rsidP="00676C23">
      <w:pPr>
        <w:spacing w:after="3" w:line="248" w:lineRule="auto"/>
        <w:ind w:firstLine="0"/>
        <w:rPr>
          <w:rFonts w:ascii="Times New Roman" w:hAnsi="Times New Roman"/>
          <w:sz w:val="24"/>
          <w:szCs w:val="24"/>
        </w:rPr>
      </w:pPr>
      <w:r>
        <w:rPr>
          <w:rFonts w:ascii="Times New Roman" w:hAnsi="Times New Roman"/>
          <w:sz w:val="24"/>
          <w:szCs w:val="24"/>
        </w:rPr>
        <w:t xml:space="preserve">   (d) </w:t>
      </w:r>
      <w:r w:rsidRPr="00676C23">
        <w:rPr>
          <w:rFonts w:ascii="Times New Roman" w:hAnsi="Times New Roman"/>
          <w:sz w:val="24"/>
          <w:szCs w:val="24"/>
        </w:rPr>
        <w:t xml:space="preserve">Medical treatment beyond </w:t>
      </w:r>
      <w:proofErr w:type="gramStart"/>
      <w:r w:rsidRPr="00676C23">
        <w:rPr>
          <w:rFonts w:ascii="Times New Roman" w:hAnsi="Times New Roman"/>
          <w:sz w:val="24"/>
          <w:szCs w:val="24"/>
        </w:rPr>
        <w:t>first-aid</w:t>
      </w:r>
      <w:proofErr w:type="gramEnd"/>
      <w:r w:rsidRPr="00676C23">
        <w:rPr>
          <w:rFonts w:ascii="Times New Roman" w:hAnsi="Times New Roman"/>
          <w:sz w:val="24"/>
          <w:szCs w:val="24"/>
        </w:rPr>
        <w:t xml:space="preserve">. </w:t>
      </w:r>
    </w:p>
    <w:p w14:paraId="70E1DE73" w14:textId="5CFD8C4E" w:rsidR="00676C23" w:rsidRPr="00676C23" w:rsidRDefault="00676C23" w:rsidP="00676C23">
      <w:pPr>
        <w:spacing w:after="3" w:line="248" w:lineRule="auto"/>
        <w:ind w:firstLine="0"/>
        <w:rPr>
          <w:rFonts w:ascii="Times New Roman" w:hAnsi="Times New Roman"/>
          <w:sz w:val="24"/>
          <w:szCs w:val="24"/>
        </w:rPr>
      </w:pPr>
      <w:r>
        <w:rPr>
          <w:rFonts w:ascii="Times New Roman" w:hAnsi="Times New Roman"/>
          <w:sz w:val="24"/>
          <w:szCs w:val="24"/>
        </w:rPr>
        <w:t xml:space="preserve">   (e) </w:t>
      </w:r>
      <w:r w:rsidRPr="00676C23">
        <w:rPr>
          <w:rFonts w:ascii="Times New Roman" w:hAnsi="Times New Roman"/>
          <w:sz w:val="24"/>
          <w:szCs w:val="24"/>
        </w:rPr>
        <w:t xml:space="preserve">Loss of consciousness. </w:t>
      </w:r>
    </w:p>
    <w:p w14:paraId="241FD911" w14:textId="6DD2BB85" w:rsidR="00676C23" w:rsidRPr="00676C23" w:rsidRDefault="00676C23" w:rsidP="00676C23">
      <w:pPr>
        <w:ind w:firstLine="0"/>
        <w:rPr>
          <w:rFonts w:ascii="Times New Roman" w:hAnsi="Times New Roman"/>
          <w:sz w:val="24"/>
          <w:szCs w:val="24"/>
        </w:rPr>
      </w:pPr>
      <w:r>
        <w:rPr>
          <w:rFonts w:ascii="Times New Roman" w:hAnsi="Times New Roman"/>
          <w:sz w:val="24"/>
          <w:szCs w:val="24"/>
        </w:rPr>
        <w:t xml:space="preserve">  </w:t>
      </w:r>
      <w:r w:rsidRPr="00676C23">
        <w:rPr>
          <w:rFonts w:ascii="Times New Roman" w:hAnsi="Times New Roman"/>
          <w:sz w:val="24"/>
          <w:szCs w:val="24"/>
        </w:rPr>
        <w:t xml:space="preserve">An employer must also consider a case as meeting the general recording criteria if it involves a significant injury or illness diagnosed by a physician or other licensed health care professional, even if it does not result in death, days away from work, restricted work or job transfer, medical treatment beyond first-aid, or loss of consciousness. </w:t>
      </w:r>
    </w:p>
    <w:p w14:paraId="74D71B3E" w14:textId="41A4014E" w:rsidR="00676C23" w:rsidRPr="00676C23" w:rsidRDefault="00676C23" w:rsidP="00676C23">
      <w:pPr>
        <w:spacing w:after="3" w:line="248" w:lineRule="auto"/>
        <w:ind w:firstLine="0"/>
        <w:rPr>
          <w:rFonts w:ascii="Times New Roman" w:hAnsi="Times New Roman"/>
          <w:sz w:val="24"/>
          <w:szCs w:val="24"/>
        </w:rPr>
      </w:pPr>
      <w:r>
        <w:rPr>
          <w:rFonts w:ascii="Times New Roman" w:hAnsi="Times New Roman"/>
          <w:sz w:val="24"/>
          <w:szCs w:val="24"/>
        </w:rPr>
        <w:t xml:space="preserve">  (5) </w:t>
      </w:r>
      <w:r w:rsidRPr="00676C23">
        <w:rPr>
          <w:rFonts w:ascii="Times New Roman" w:hAnsi="Times New Roman"/>
          <w:sz w:val="24"/>
          <w:szCs w:val="24"/>
        </w:rPr>
        <w:t xml:space="preserve">"Standard threshold shift" means a change in the hearing threshold relative to the baseline audiogram of an average of 10 dB or more </w:t>
      </w:r>
      <w:proofErr w:type="gramStart"/>
      <w:r w:rsidRPr="00676C23">
        <w:rPr>
          <w:rFonts w:ascii="Times New Roman" w:hAnsi="Times New Roman"/>
          <w:sz w:val="24"/>
          <w:szCs w:val="24"/>
        </w:rPr>
        <w:t>at</w:t>
      </w:r>
      <w:proofErr w:type="gramEnd"/>
      <w:r w:rsidRPr="00676C23">
        <w:rPr>
          <w:rFonts w:ascii="Times New Roman" w:hAnsi="Times New Roman"/>
          <w:sz w:val="24"/>
          <w:szCs w:val="24"/>
        </w:rPr>
        <w:t xml:space="preserve"> 2000, 3000, and 4000 Hz in either ear. </w:t>
      </w:r>
    </w:p>
    <w:p w14:paraId="7B3D10F5" w14:textId="4BD2ECA3" w:rsidR="00676C23" w:rsidRPr="00676C23" w:rsidRDefault="00676C23" w:rsidP="0015157B">
      <w:pPr>
        <w:spacing w:line="248" w:lineRule="auto"/>
        <w:ind w:firstLine="0"/>
        <w:rPr>
          <w:rFonts w:ascii="Times New Roman" w:hAnsi="Times New Roman"/>
          <w:sz w:val="24"/>
          <w:szCs w:val="24"/>
        </w:rPr>
      </w:pPr>
      <w:r>
        <w:rPr>
          <w:rFonts w:ascii="Times New Roman" w:hAnsi="Times New Roman"/>
          <w:sz w:val="24"/>
          <w:szCs w:val="24"/>
        </w:rPr>
        <w:t xml:space="preserve">  (6) </w:t>
      </w:r>
      <w:r w:rsidRPr="00676C23">
        <w:rPr>
          <w:rFonts w:ascii="Times New Roman" w:hAnsi="Times New Roman"/>
          <w:sz w:val="24"/>
          <w:szCs w:val="24"/>
        </w:rPr>
        <w:t>"You" means an employer as defined in section 5 of</w:t>
      </w:r>
      <w:r w:rsidR="005619ED">
        <w:rPr>
          <w:rFonts w:ascii="Times New Roman" w:hAnsi="Times New Roman"/>
          <w:sz w:val="24"/>
          <w:szCs w:val="24"/>
        </w:rPr>
        <w:t xml:space="preserve"> </w:t>
      </w:r>
      <w:r w:rsidR="005619ED">
        <w:rPr>
          <w:rFonts w:ascii="Times New Roman" w:hAnsi="Times New Roman"/>
          <w:b/>
          <w:bCs/>
          <w:sz w:val="24"/>
          <w:szCs w:val="24"/>
        </w:rPr>
        <w:t>the act,</w:t>
      </w:r>
      <w:r w:rsidRPr="00676C23">
        <w:rPr>
          <w:rFonts w:ascii="Times New Roman" w:hAnsi="Times New Roman"/>
          <w:sz w:val="24"/>
          <w:szCs w:val="24"/>
        </w:rPr>
        <w:t xml:space="preserve"> </w:t>
      </w:r>
      <w:r w:rsidRPr="00FF6EE0">
        <w:rPr>
          <w:rFonts w:ascii="Times New Roman" w:hAnsi="Times New Roman"/>
          <w:strike/>
          <w:sz w:val="24"/>
          <w:szCs w:val="24"/>
        </w:rPr>
        <w:t>1974 PA 154,</w:t>
      </w:r>
      <w:r w:rsidRPr="00676C23">
        <w:rPr>
          <w:rFonts w:ascii="Times New Roman" w:hAnsi="Times New Roman"/>
          <w:sz w:val="24"/>
          <w:szCs w:val="24"/>
        </w:rPr>
        <w:t xml:space="preserve"> MCL 408.1005. </w:t>
      </w:r>
    </w:p>
    <w:p w14:paraId="1B25C284" w14:textId="4BAD31E3" w:rsidR="00F40D4A" w:rsidRDefault="00F40D4A" w:rsidP="0015157B">
      <w:pPr>
        <w:spacing w:line="249" w:lineRule="auto"/>
        <w:ind w:hanging="10"/>
        <w:rPr>
          <w:rFonts w:ascii="Times New Roman" w:hAnsi="Times New Roman"/>
          <w:bCs/>
          <w:sz w:val="24"/>
          <w:szCs w:val="24"/>
        </w:rPr>
      </w:pPr>
    </w:p>
    <w:p w14:paraId="4E5FB592" w14:textId="77777777" w:rsidR="00004621" w:rsidRDefault="00004621" w:rsidP="0015157B">
      <w:pPr>
        <w:spacing w:line="249" w:lineRule="auto"/>
        <w:ind w:hanging="10"/>
        <w:rPr>
          <w:rFonts w:ascii="Times New Roman" w:hAnsi="Times New Roman"/>
          <w:bCs/>
          <w:sz w:val="24"/>
          <w:szCs w:val="24"/>
        </w:rPr>
      </w:pPr>
    </w:p>
    <w:p w14:paraId="3CF3FF69" w14:textId="54C524FC" w:rsidR="00CF1A50" w:rsidRPr="00CF1A50" w:rsidRDefault="00CF1A50" w:rsidP="00142D4A">
      <w:pPr>
        <w:spacing w:line="249" w:lineRule="auto"/>
        <w:ind w:hanging="10"/>
        <w:rPr>
          <w:rFonts w:ascii="Times New Roman" w:hAnsi="Times New Roman"/>
          <w:bCs/>
          <w:sz w:val="24"/>
          <w:szCs w:val="24"/>
        </w:rPr>
      </w:pPr>
      <w:r w:rsidRPr="00CF1A50">
        <w:rPr>
          <w:rFonts w:ascii="Times New Roman" w:hAnsi="Times New Roman"/>
          <w:bCs/>
          <w:sz w:val="24"/>
          <w:szCs w:val="24"/>
        </w:rPr>
        <w:t xml:space="preserve">R 408.22133 </w:t>
      </w:r>
      <w:r w:rsidR="001E2DFF">
        <w:rPr>
          <w:rFonts w:ascii="Times New Roman" w:hAnsi="Times New Roman"/>
          <w:bCs/>
          <w:sz w:val="24"/>
          <w:szCs w:val="24"/>
        </w:rPr>
        <w:t xml:space="preserve"> </w:t>
      </w:r>
      <w:r w:rsidRPr="00CF1A50">
        <w:rPr>
          <w:rFonts w:ascii="Times New Roman" w:hAnsi="Times New Roman"/>
          <w:bCs/>
          <w:sz w:val="24"/>
          <w:szCs w:val="24"/>
        </w:rPr>
        <w:t xml:space="preserve">Retention and updating. </w:t>
      </w:r>
    </w:p>
    <w:p w14:paraId="779A38FB" w14:textId="18F4A71E" w:rsidR="00CF1A50" w:rsidRPr="00CF1A50" w:rsidRDefault="00CF1A50" w:rsidP="00142D4A">
      <w:pPr>
        <w:ind w:firstLine="0"/>
        <w:rPr>
          <w:rFonts w:ascii="Times New Roman" w:hAnsi="Times New Roman"/>
          <w:sz w:val="24"/>
          <w:szCs w:val="24"/>
        </w:rPr>
      </w:pPr>
      <w:r w:rsidRPr="00CF1A50">
        <w:rPr>
          <w:rFonts w:ascii="Times New Roman" w:hAnsi="Times New Roman"/>
          <w:sz w:val="24"/>
          <w:szCs w:val="24"/>
        </w:rPr>
        <w:t xml:space="preserve">  Rule 1133. </w:t>
      </w:r>
      <w:r w:rsidR="00DD781C">
        <w:rPr>
          <w:rFonts w:ascii="Times New Roman" w:hAnsi="Times New Roman"/>
          <w:sz w:val="24"/>
          <w:szCs w:val="24"/>
        </w:rPr>
        <w:t xml:space="preserve"> </w:t>
      </w:r>
      <w:r w:rsidRPr="00CF1A50">
        <w:rPr>
          <w:rFonts w:ascii="Times New Roman" w:hAnsi="Times New Roman"/>
          <w:sz w:val="24"/>
          <w:szCs w:val="24"/>
        </w:rPr>
        <w:t>(1) Basic requirement. You must save the MIOSHA 300 Log, the privacy case list, if one exists, the annual summary</w:t>
      </w:r>
      <w:r>
        <w:rPr>
          <w:rFonts w:ascii="Times New Roman" w:hAnsi="Times New Roman"/>
          <w:b/>
          <w:bCs/>
          <w:sz w:val="24"/>
          <w:szCs w:val="24"/>
        </w:rPr>
        <w:t>,</w:t>
      </w:r>
      <w:r w:rsidRPr="00CF1A50">
        <w:rPr>
          <w:rFonts w:ascii="Times New Roman" w:hAnsi="Times New Roman"/>
          <w:sz w:val="24"/>
          <w:szCs w:val="24"/>
        </w:rPr>
        <w:t xml:space="preserve"> </w:t>
      </w:r>
      <w:r w:rsidRPr="00CF1A50">
        <w:rPr>
          <w:rFonts w:ascii="Times New Roman" w:hAnsi="Times New Roman"/>
          <w:strike/>
          <w:sz w:val="24"/>
          <w:szCs w:val="24"/>
        </w:rPr>
        <w:t xml:space="preserve">301 </w:t>
      </w:r>
      <w:r w:rsidRPr="00CF1A50">
        <w:rPr>
          <w:rFonts w:ascii="Times New Roman" w:hAnsi="Times New Roman"/>
          <w:sz w:val="24"/>
          <w:szCs w:val="24"/>
        </w:rPr>
        <w:t xml:space="preserve">and the MIOSHA 301 Incident Report forms for 5 years following the end of the calendar year that these records cover. </w:t>
      </w:r>
    </w:p>
    <w:p w14:paraId="7288ED37" w14:textId="75CCF590" w:rsidR="00CF1A50" w:rsidRPr="00CF1A50" w:rsidRDefault="00CF1A50" w:rsidP="00142D4A">
      <w:pPr>
        <w:ind w:firstLine="0"/>
        <w:rPr>
          <w:rFonts w:ascii="Times New Roman" w:hAnsi="Times New Roman"/>
          <w:sz w:val="24"/>
          <w:szCs w:val="24"/>
        </w:rPr>
      </w:pPr>
      <w:r w:rsidRPr="00CF1A50">
        <w:rPr>
          <w:rFonts w:ascii="Times New Roman" w:hAnsi="Times New Roman"/>
          <w:sz w:val="24"/>
          <w:szCs w:val="24"/>
        </w:rPr>
        <w:t xml:space="preserve">  (2) All of the following apply to implementation of subrule (1) of this rule: </w:t>
      </w:r>
    </w:p>
    <w:p w14:paraId="0A0156E3" w14:textId="32FCD4B3" w:rsidR="00CF1A50" w:rsidRPr="00CF1A50" w:rsidRDefault="00DD781C" w:rsidP="00142D4A">
      <w:pPr>
        <w:spacing w:after="3" w:line="248" w:lineRule="auto"/>
        <w:ind w:left="90" w:firstLine="0"/>
        <w:rPr>
          <w:rFonts w:ascii="Times New Roman" w:hAnsi="Times New Roman"/>
          <w:sz w:val="24"/>
          <w:szCs w:val="24"/>
        </w:rPr>
      </w:pPr>
      <w:r>
        <w:rPr>
          <w:rFonts w:ascii="Times New Roman" w:hAnsi="Times New Roman"/>
          <w:sz w:val="24"/>
          <w:szCs w:val="24"/>
        </w:rPr>
        <w:lastRenderedPageBreak/>
        <w:t xml:space="preserve">   (a) </w:t>
      </w:r>
      <w:r w:rsidR="00CF1A50" w:rsidRPr="00CF1A50">
        <w:rPr>
          <w:rFonts w:ascii="Times New Roman" w:hAnsi="Times New Roman"/>
          <w:sz w:val="24"/>
          <w:szCs w:val="24"/>
        </w:rPr>
        <w:t xml:space="preserve">Am I required to update the MIOSHA 300 Log during the 5-year storage period? Yes, during the storage period, you must update your stored MIOSHA 300 Logs to include newly discovered recordable injuries or illnesses and to show any changes that have occurred in the classification of previously recorded injuries and illnesses. If the description or outcome of a case changes, you must remove or line out the original entry and enter the new information. </w:t>
      </w:r>
    </w:p>
    <w:p w14:paraId="706EF856" w14:textId="3A9BA636" w:rsidR="00CF1A50" w:rsidRPr="00CF1A50" w:rsidRDefault="00DD781C" w:rsidP="00142D4A">
      <w:pPr>
        <w:spacing w:after="3" w:line="248" w:lineRule="auto"/>
        <w:ind w:firstLine="0"/>
        <w:rPr>
          <w:rFonts w:ascii="Times New Roman" w:hAnsi="Times New Roman"/>
          <w:sz w:val="24"/>
          <w:szCs w:val="24"/>
        </w:rPr>
      </w:pPr>
      <w:r>
        <w:rPr>
          <w:rFonts w:ascii="Times New Roman" w:hAnsi="Times New Roman"/>
          <w:sz w:val="24"/>
          <w:szCs w:val="24"/>
        </w:rPr>
        <w:t xml:space="preserve">   (b) </w:t>
      </w:r>
      <w:r w:rsidR="00CF1A50" w:rsidRPr="00CF1A50">
        <w:rPr>
          <w:rFonts w:ascii="Times New Roman" w:hAnsi="Times New Roman"/>
          <w:sz w:val="24"/>
          <w:szCs w:val="24"/>
        </w:rPr>
        <w:t xml:space="preserve">Am I required to update the annual summary? No, you are not required to update the annual summary, but you may do so if you wish. </w:t>
      </w:r>
    </w:p>
    <w:p w14:paraId="6C39EC15" w14:textId="0044478D" w:rsidR="00CF1A50" w:rsidRPr="00CF1A50" w:rsidRDefault="00DD781C" w:rsidP="00142D4A">
      <w:pPr>
        <w:spacing w:after="228" w:line="248" w:lineRule="auto"/>
        <w:ind w:firstLine="0"/>
        <w:rPr>
          <w:rFonts w:ascii="Times New Roman" w:hAnsi="Times New Roman"/>
          <w:sz w:val="24"/>
          <w:szCs w:val="24"/>
        </w:rPr>
      </w:pPr>
      <w:r>
        <w:rPr>
          <w:rFonts w:ascii="Times New Roman" w:hAnsi="Times New Roman"/>
          <w:sz w:val="24"/>
          <w:szCs w:val="24"/>
        </w:rPr>
        <w:t xml:space="preserve">   (c) </w:t>
      </w:r>
      <w:r w:rsidR="00CF1A50" w:rsidRPr="00CF1A50">
        <w:rPr>
          <w:rFonts w:ascii="Times New Roman" w:hAnsi="Times New Roman"/>
          <w:sz w:val="24"/>
          <w:szCs w:val="24"/>
        </w:rPr>
        <w:t xml:space="preserve">Am I required to update the MIOSHA 301 Incident Report? No, you are not required to update the MIOSHA 301 Incident Report, but you may do so if you wish. </w:t>
      </w:r>
    </w:p>
    <w:p w14:paraId="02618D97" w14:textId="0B10F72E" w:rsidR="00206D84" w:rsidRDefault="00206D84" w:rsidP="00DD781C">
      <w:pPr>
        <w:pStyle w:val="HTMLPreformatted"/>
        <w:ind w:firstLine="0"/>
        <w:jc w:val="both"/>
        <w:rPr>
          <w:rFonts w:ascii="Times New Roman" w:hAnsi="Times New Roman" w:cs="Times New Roman"/>
          <w:sz w:val="24"/>
          <w:szCs w:val="24"/>
        </w:rPr>
      </w:pPr>
    </w:p>
    <w:p w14:paraId="24E75849" w14:textId="4F0B0839" w:rsidR="0015157B" w:rsidRDefault="0015157B" w:rsidP="00142D4A">
      <w:pPr>
        <w:pStyle w:val="HTMLPreformatted"/>
        <w:ind w:firstLine="0"/>
        <w:rPr>
          <w:rFonts w:ascii="Times New Roman" w:hAnsi="Times New Roman" w:cs="Times New Roman"/>
          <w:sz w:val="24"/>
          <w:szCs w:val="24"/>
        </w:rPr>
      </w:pPr>
      <w:r>
        <w:rPr>
          <w:rFonts w:ascii="Times New Roman" w:hAnsi="Times New Roman" w:cs="Times New Roman"/>
          <w:sz w:val="24"/>
          <w:szCs w:val="24"/>
        </w:rPr>
        <w:t>R 408.22151  Public employer petition for alternate record maintenance.</w:t>
      </w:r>
    </w:p>
    <w:p w14:paraId="7543B22E" w14:textId="3445A4D8" w:rsidR="0015157B" w:rsidRDefault="00B5143F" w:rsidP="00B5143F">
      <w:pPr>
        <w:pStyle w:val="BodyText"/>
        <w:ind w:left="0" w:right="1177" w:firstLine="0"/>
        <w:jc w:val="left"/>
      </w:pPr>
      <w:r>
        <w:t xml:space="preserve">  </w:t>
      </w:r>
      <w:r w:rsidR="0015157B">
        <w:t xml:space="preserve">Rule 1151. </w:t>
      </w:r>
      <w:r w:rsidR="001E2DFF">
        <w:t xml:space="preserve"> </w:t>
      </w:r>
      <w:r w:rsidR="0015157B">
        <w:t xml:space="preserve">A public employer who wishes to maintain records in a manner different from that required by this part shall submit a petition containing the information prescribed in R 408.22153 to the Department of </w:t>
      </w:r>
      <w:r w:rsidR="0015157B" w:rsidRPr="0015157B">
        <w:rPr>
          <w:strike/>
        </w:rPr>
        <w:t xml:space="preserve">Licensing and Regulatory </w:t>
      </w:r>
      <w:proofErr w:type="spellStart"/>
      <w:r w:rsidR="0015157B" w:rsidRPr="0015157B">
        <w:rPr>
          <w:strike/>
        </w:rPr>
        <w:t>Affairs</w:t>
      </w:r>
      <w:r w:rsidR="0015157B">
        <w:rPr>
          <w:b/>
          <w:bCs/>
        </w:rPr>
        <w:t>Labor</w:t>
      </w:r>
      <w:proofErr w:type="spellEnd"/>
      <w:r w:rsidR="0015157B">
        <w:rPr>
          <w:b/>
          <w:bCs/>
        </w:rPr>
        <w:t xml:space="preserve"> and Economic Opportunity</w:t>
      </w:r>
      <w:r w:rsidR="0015157B">
        <w:t>, MIOSHA, Box 30643, Lansing, Michigan 48909.</w:t>
      </w:r>
    </w:p>
    <w:p w14:paraId="0F907F6F" w14:textId="48C56F4A" w:rsidR="0015157B" w:rsidRDefault="0015157B" w:rsidP="00142D4A">
      <w:pPr>
        <w:pStyle w:val="HTMLPreformatted"/>
        <w:ind w:firstLine="0"/>
        <w:rPr>
          <w:rFonts w:ascii="Times New Roman" w:hAnsi="Times New Roman" w:cs="Times New Roman"/>
          <w:sz w:val="24"/>
          <w:szCs w:val="24"/>
        </w:rPr>
      </w:pPr>
    </w:p>
    <w:p w14:paraId="594B4E23" w14:textId="77777777" w:rsidR="00004621" w:rsidRDefault="00004621" w:rsidP="00142D4A">
      <w:pPr>
        <w:pStyle w:val="HTMLPreformatted"/>
        <w:ind w:firstLine="0"/>
        <w:rPr>
          <w:rFonts w:ascii="Times New Roman" w:hAnsi="Times New Roman" w:cs="Times New Roman"/>
          <w:sz w:val="24"/>
          <w:szCs w:val="24"/>
        </w:rPr>
      </w:pPr>
    </w:p>
    <w:p w14:paraId="70FD69AE" w14:textId="55E207E0" w:rsidR="00142D4A" w:rsidRDefault="00142D4A" w:rsidP="00142D4A">
      <w:pPr>
        <w:pStyle w:val="HTMLPreformatted"/>
        <w:ind w:firstLine="0"/>
        <w:rPr>
          <w:rFonts w:ascii="Times New Roman" w:hAnsi="Times New Roman" w:cs="Times New Roman"/>
          <w:sz w:val="24"/>
          <w:szCs w:val="24"/>
        </w:rPr>
      </w:pPr>
      <w:r>
        <w:rPr>
          <w:rFonts w:ascii="Times New Roman" w:hAnsi="Times New Roman" w:cs="Times New Roman"/>
          <w:sz w:val="24"/>
          <w:szCs w:val="24"/>
        </w:rPr>
        <w:t>R 408.22156  Notice of exception; publication.</w:t>
      </w:r>
    </w:p>
    <w:p w14:paraId="56DAA7D2" w14:textId="0ED6032A" w:rsidR="00142D4A" w:rsidRDefault="00142D4A" w:rsidP="00142D4A">
      <w:pPr>
        <w:pStyle w:val="BodyText"/>
        <w:ind w:left="0" w:right="1181" w:hanging="30"/>
        <w:jc w:val="left"/>
      </w:pPr>
      <w:r>
        <w:t xml:space="preserve">  Rule 1156. </w:t>
      </w:r>
      <w:r w:rsidR="001E2DFF">
        <w:t xml:space="preserve"> </w:t>
      </w:r>
      <w:r>
        <w:t xml:space="preserve">Notice that an exception has been granted as prescribed by this part </w:t>
      </w:r>
      <w:proofErr w:type="gramStart"/>
      <w:r w:rsidRPr="00FF6EE0">
        <w:rPr>
          <w:strike/>
        </w:rPr>
        <w:t>shall</w:t>
      </w:r>
      <w:r w:rsidR="005619ED">
        <w:t xml:space="preserve"> </w:t>
      </w:r>
      <w:r w:rsidR="005619ED">
        <w:rPr>
          <w:b/>
          <w:bCs/>
        </w:rPr>
        <w:t>must</w:t>
      </w:r>
      <w:proofErr w:type="gramEnd"/>
      <w:r>
        <w:t xml:space="preserve"> be published in the MIOSHA News, a quarterly publication of the department of </w:t>
      </w:r>
      <w:r w:rsidRPr="00142D4A">
        <w:rPr>
          <w:strike/>
        </w:rPr>
        <w:t xml:space="preserve">licensing and regulatory </w:t>
      </w:r>
      <w:proofErr w:type="spellStart"/>
      <w:r w:rsidRPr="00142D4A">
        <w:rPr>
          <w:strike/>
        </w:rPr>
        <w:t>affairs</w:t>
      </w:r>
      <w:r w:rsidR="005619ED">
        <w:rPr>
          <w:b/>
          <w:bCs/>
        </w:rPr>
        <w:t>l</w:t>
      </w:r>
      <w:r>
        <w:rPr>
          <w:b/>
          <w:bCs/>
        </w:rPr>
        <w:t>abor</w:t>
      </w:r>
      <w:proofErr w:type="spellEnd"/>
      <w:r>
        <w:rPr>
          <w:b/>
          <w:bCs/>
        </w:rPr>
        <w:t xml:space="preserve"> and economic opportunity</w:t>
      </w:r>
      <w:r>
        <w:t>. This notice may summarize the alternative to the rules involved which the particular exception</w:t>
      </w:r>
      <w:r>
        <w:rPr>
          <w:spacing w:val="-3"/>
        </w:rPr>
        <w:t xml:space="preserve"> </w:t>
      </w:r>
      <w:r>
        <w:t>permits.</w:t>
      </w:r>
    </w:p>
    <w:p w14:paraId="68CB35C5" w14:textId="77777777" w:rsidR="00142D4A" w:rsidRPr="00B67680" w:rsidRDefault="00142D4A" w:rsidP="00DD781C">
      <w:pPr>
        <w:pStyle w:val="HTMLPreformatted"/>
        <w:ind w:firstLine="0"/>
        <w:jc w:val="both"/>
        <w:rPr>
          <w:rFonts w:ascii="Times New Roman" w:hAnsi="Times New Roman" w:cs="Times New Roman"/>
          <w:sz w:val="24"/>
          <w:szCs w:val="24"/>
        </w:rPr>
      </w:pPr>
    </w:p>
    <w:sectPr w:rsidR="00142D4A" w:rsidRPr="00B67680" w:rsidSect="005707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F5B9C" w14:textId="77777777" w:rsidR="00BF037E" w:rsidRDefault="00BF037E" w:rsidP="00E72097">
      <w:r>
        <w:separator/>
      </w:r>
    </w:p>
  </w:endnote>
  <w:endnote w:type="continuationSeparator" w:id="0">
    <w:p w14:paraId="4EEFB6F8" w14:textId="77777777" w:rsidR="00BF037E" w:rsidRDefault="00BF037E" w:rsidP="00E7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B6BA" w14:textId="77777777" w:rsidR="00FF6EE0" w:rsidRDefault="00FF6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7D31" w14:textId="77777777" w:rsidR="00FF6EE0" w:rsidRDefault="00FF6E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D458" w14:textId="327D11C8" w:rsidR="00F01169" w:rsidRPr="00FF6EE0" w:rsidRDefault="001B6EDC" w:rsidP="00570753">
    <w:pPr>
      <w:pStyle w:val="Footer"/>
      <w:ind w:firstLine="0"/>
      <w:jc w:val="right"/>
      <w:rPr>
        <w:rFonts w:ascii="Times New Roman" w:hAnsi="Times New Roman"/>
        <w:sz w:val="20"/>
        <w:szCs w:val="20"/>
      </w:rPr>
    </w:pPr>
    <w:r>
      <w:rPr>
        <w:rFonts w:ascii="Times New Roman" w:hAnsi="Times New Roman"/>
        <w:sz w:val="20"/>
        <w:szCs w:val="20"/>
      </w:rPr>
      <w:t>June 8</w:t>
    </w:r>
    <w:r w:rsidR="00CF1A50" w:rsidRPr="00FF6EE0">
      <w:rPr>
        <w:rFonts w:ascii="Times New Roman" w:hAnsi="Times New Roman"/>
        <w:sz w:val="20"/>
        <w:szCs w:val="20"/>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0F506" w14:textId="77777777" w:rsidR="00BF037E" w:rsidRDefault="00BF037E" w:rsidP="00E72097">
      <w:r>
        <w:separator/>
      </w:r>
    </w:p>
  </w:footnote>
  <w:footnote w:type="continuationSeparator" w:id="0">
    <w:p w14:paraId="58533410" w14:textId="77777777" w:rsidR="00BF037E" w:rsidRDefault="00BF037E" w:rsidP="00E72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4A9A3" w14:textId="77777777" w:rsidR="00FF6EE0" w:rsidRDefault="00FF6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2530" w14:textId="77777777" w:rsidR="00F01169" w:rsidRPr="00FF6EE0" w:rsidRDefault="00F01169" w:rsidP="00570753">
    <w:pPr>
      <w:pStyle w:val="Header"/>
      <w:ind w:firstLine="0"/>
      <w:jc w:val="center"/>
      <w:rPr>
        <w:rFonts w:ascii="Times New Roman" w:hAnsi="Times New Roman"/>
        <w:sz w:val="20"/>
        <w:szCs w:val="20"/>
      </w:rPr>
    </w:pPr>
    <w:r w:rsidRPr="00FF6EE0">
      <w:rPr>
        <w:rFonts w:ascii="Times New Roman" w:hAnsi="Times New Roman"/>
        <w:sz w:val="20"/>
        <w:szCs w:val="20"/>
      </w:rPr>
      <w:fldChar w:fldCharType="begin"/>
    </w:r>
    <w:r w:rsidRPr="00FF6EE0">
      <w:rPr>
        <w:rFonts w:ascii="Times New Roman" w:hAnsi="Times New Roman"/>
        <w:sz w:val="20"/>
        <w:szCs w:val="20"/>
      </w:rPr>
      <w:instrText xml:space="preserve"> PAGE   \* MERGEFORMAT </w:instrText>
    </w:r>
    <w:r w:rsidRPr="00FF6EE0">
      <w:rPr>
        <w:rFonts w:ascii="Times New Roman" w:hAnsi="Times New Roman"/>
        <w:sz w:val="20"/>
        <w:szCs w:val="20"/>
      </w:rPr>
      <w:fldChar w:fldCharType="separate"/>
    </w:r>
    <w:r w:rsidRPr="00FF6EE0">
      <w:rPr>
        <w:rFonts w:ascii="Times New Roman" w:hAnsi="Times New Roman"/>
        <w:noProof/>
        <w:sz w:val="20"/>
        <w:szCs w:val="20"/>
      </w:rPr>
      <w:t>2</w:t>
    </w:r>
    <w:r w:rsidRPr="00FF6EE0">
      <w:rPr>
        <w:rFonts w:ascii="Times New Roman" w:hAnsi="Times New Roman"/>
        <w:noProof/>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7667" w14:textId="77777777" w:rsidR="00FF6EE0" w:rsidRDefault="00FF6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EFC"/>
    <w:multiLevelType w:val="hybridMultilevel"/>
    <w:tmpl w:val="A9443B7C"/>
    <w:lvl w:ilvl="0" w:tplc="6516619E">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AC0A12">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745520">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7A3FF2">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227A26">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1C6A1E">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34F92C">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D0F8C8">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DA9BAA">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2E77BE"/>
    <w:multiLevelType w:val="hybridMultilevel"/>
    <w:tmpl w:val="2256C724"/>
    <w:lvl w:ilvl="0" w:tplc="33DCF56E">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780DAE">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68DCAE">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7CCC5A">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A2E034">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2E86C2">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0C5F88">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AC934A">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60393A">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7C33BD"/>
    <w:multiLevelType w:val="hybridMultilevel"/>
    <w:tmpl w:val="1AA8041E"/>
    <w:lvl w:ilvl="0" w:tplc="38FCA75E">
      <w:start w:val="4"/>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1080F8">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FA2EFE">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BA3042">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CABD02">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5C65EE">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669222">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2CCDA0">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5873C2">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C94436"/>
    <w:multiLevelType w:val="hybridMultilevel"/>
    <w:tmpl w:val="39D4FD7C"/>
    <w:lvl w:ilvl="0" w:tplc="2556BCF8">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960BF2">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8AB120">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522D6E">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EB75E">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E29964">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C22E68">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B829F0">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B637B2">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A308E5"/>
    <w:multiLevelType w:val="hybridMultilevel"/>
    <w:tmpl w:val="BC6AAA5A"/>
    <w:lvl w:ilvl="0" w:tplc="F3BE6CC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CCA940">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3E5630">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2AC5DE">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38964C">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7A65E2">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DA0B2A">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FE163E">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1CA9B0">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2B7FA2"/>
    <w:multiLevelType w:val="hybridMultilevel"/>
    <w:tmpl w:val="5D2E4BEA"/>
    <w:lvl w:ilvl="0" w:tplc="A8928E60">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BCA07A">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3E7418">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D8BFFE">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5E52D2">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9E28B4">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704CCE">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D68678">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E24920">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8562A8"/>
    <w:multiLevelType w:val="hybridMultilevel"/>
    <w:tmpl w:val="41582CE2"/>
    <w:lvl w:ilvl="0" w:tplc="45646AE4">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48F55E">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545422">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FEF7BA">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701D80">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EA15C2">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7A4D2A">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EEA394">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DA3EE2">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EF08AB"/>
    <w:multiLevelType w:val="hybridMultilevel"/>
    <w:tmpl w:val="8B92DE9E"/>
    <w:lvl w:ilvl="0" w:tplc="1494C884">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7EB6EC">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EEED92">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4E525E">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B241CE">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224CD0">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AAC24E">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D4290C">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922138">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E14125"/>
    <w:multiLevelType w:val="hybridMultilevel"/>
    <w:tmpl w:val="C5E8DAD6"/>
    <w:lvl w:ilvl="0" w:tplc="DC5A26EC">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184B12">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4009EA">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9A7406">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24C4FE">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72FF2A">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1AE746">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0C13FC">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C27952">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A714479"/>
    <w:multiLevelType w:val="hybridMultilevel"/>
    <w:tmpl w:val="15B056CA"/>
    <w:lvl w:ilvl="0" w:tplc="D95C3A3C">
      <w:start w:val="1"/>
      <w:numFmt w:val="lowerLetter"/>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249DBA">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560B64">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FC4BD0">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2EF0B4">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548626">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C8289E">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7CEBB0">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E2C940">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31E0A9B"/>
    <w:multiLevelType w:val="hybridMultilevel"/>
    <w:tmpl w:val="79202EA0"/>
    <w:lvl w:ilvl="0" w:tplc="22D8FF6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46F62071"/>
    <w:multiLevelType w:val="hybridMultilevel"/>
    <w:tmpl w:val="48CAD5BE"/>
    <w:lvl w:ilvl="0" w:tplc="6A6E9EF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15:restartNumberingAfterBreak="0">
    <w:nsid w:val="53221116"/>
    <w:multiLevelType w:val="hybridMultilevel"/>
    <w:tmpl w:val="D8BC26D8"/>
    <w:lvl w:ilvl="0" w:tplc="95CA0D5E">
      <w:start w:val="1"/>
      <w:numFmt w:val="lowerLetter"/>
      <w:lvlText w:val="(%1)"/>
      <w:lvlJc w:val="left"/>
      <w:pPr>
        <w:ind w:left="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389030">
      <w:start w:val="1"/>
      <w:numFmt w:val="lowerLetter"/>
      <w:lvlText w:val="%2"/>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905AB4">
      <w:start w:val="1"/>
      <w:numFmt w:val="lowerRoman"/>
      <w:lvlText w:val="%3"/>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2C66C0">
      <w:start w:val="1"/>
      <w:numFmt w:val="decimal"/>
      <w:lvlText w:val="%4"/>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14A38A">
      <w:start w:val="1"/>
      <w:numFmt w:val="lowerLetter"/>
      <w:lvlText w:val="%5"/>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AC28A6">
      <w:start w:val="1"/>
      <w:numFmt w:val="lowerRoman"/>
      <w:lvlText w:val="%6"/>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A040C2">
      <w:start w:val="1"/>
      <w:numFmt w:val="decimal"/>
      <w:lvlText w:val="%7"/>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3C7F92">
      <w:start w:val="1"/>
      <w:numFmt w:val="lowerLetter"/>
      <w:lvlText w:val="%8"/>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2848B6">
      <w:start w:val="1"/>
      <w:numFmt w:val="lowerRoman"/>
      <w:lvlText w:val="%9"/>
      <w:lvlJc w:val="left"/>
      <w:pPr>
        <w:ind w:left="6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3703E4F"/>
    <w:multiLevelType w:val="hybridMultilevel"/>
    <w:tmpl w:val="38DC9D78"/>
    <w:lvl w:ilvl="0" w:tplc="75A476C8">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48F55E">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545422">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FEF7BA">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701D80">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EA15C2">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7A4D2A">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EEA394">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DA3EE2">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3BC0E0D"/>
    <w:multiLevelType w:val="hybridMultilevel"/>
    <w:tmpl w:val="00A89B66"/>
    <w:lvl w:ilvl="0" w:tplc="D1ECD2B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58CC556A"/>
    <w:multiLevelType w:val="hybridMultilevel"/>
    <w:tmpl w:val="1DF0E384"/>
    <w:lvl w:ilvl="0" w:tplc="01DCC720">
      <w:start w:val="2"/>
      <w:numFmt w:val="decimal"/>
      <w:lvlText w:val="(%1)"/>
      <w:lvlJc w:val="left"/>
      <w:pPr>
        <w:ind w:left="120" w:hanging="346"/>
        <w:jc w:val="left"/>
      </w:pPr>
      <w:rPr>
        <w:rFonts w:ascii="Times New Roman" w:eastAsia="Times New Roman" w:hAnsi="Times New Roman" w:cs="Times New Roman" w:hint="default"/>
        <w:w w:val="99"/>
        <w:sz w:val="24"/>
        <w:szCs w:val="24"/>
        <w:lang w:val="en-US" w:eastAsia="en-US" w:bidi="ar-SA"/>
      </w:rPr>
    </w:lvl>
    <w:lvl w:ilvl="1" w:tplc="91944906">
      <w:start w:val="1"/>
      <w:numFmt w:val="lowerLetter"/>
      <w:lvlText w:val="(%2)"/>
      <w:lvlJc w:val="left"/>
      <w:pPr>
        <w:ind w:left="120" w:hanging="334"/>
        <w:jc w:val="left"/>
      </w:pPr>
      <w:rPr>
        <w:rFonts w:ascii="Times New Roman" w:eastAsia="Times New Roman" w:hAnsi="Times New Roman" w:cs="Times New Roman" w:hint="default"/>
        <w:spacing w:val="-2"/>
        <w:w w:val="99"/>
        <w:sz w:val="24"/>
        <w:szCs w:val="24"/>
        <w:lang w:val="en-US" w:eastAsia="en-US" w:bidi="ar-SA"/>
      </w:rPr>
    </w:lvl>
    <w:lvl w:ilvl="2" w:tplc="CD34F08A">
      <w:numFmt w:val="bullet"/>
      <w:lvlText w:val="•"/>
      <w:lvlJc w:val="left"/>
      <w:pPr>
        <w:ind w:left="2084" w:hanging="334"/>
      </w:pPr>
      <w:rPr>
        <w:rFonts w:hint="default"/>
        <w:lang w:val="en-US" w:eastAsia="en-US" w:bidi="ar-SA"/>
      </w:rPr>
    </w:lvl>
    <w:lvl w:ilvl="3" w:tplc="A6047A08">
      <w:numFmt w:val="bullet"/>
      <w:lvlText w:val="•"/>
      <w:lvlJc w:val="left"/>
      <w:pPr>
        <w:ind w:left="3066" w:hanging="334"/>
      </w:pPr>
      <w:rPr>
        <w:rFonts w:hint="default"/>
        <w:lang w:val="en-US" w:eastAsia="en-US" w:bidi="ar-SA"/>
      </w:rPr>
    </w:lvl>
    <w:lvl w:ilvl="4" w:tplc="F17CCD94">
      <w:numFmt w:val="bullet"/>
      <w:lvlText w:val="•"/>
      <w:lvlJc w:val="left"/>
      <w:pPr>
        <w:ind w:left="4048" w:hanging="334"/>
      </w:pPr>
      <w:rPr>
        <w:rFonts w:hint="default"/>
        <w:lang w:val="en-US" w:eastAsia="en-US" w:bidi="ar-SA"/>
      </w:rPr>
    </w:lvl>
    <w:lvl w:ilvl="5" w:tplc="281C3BD4">
      <w:numFmt w:val="bullet"/>
      <w:lvlText w:val="•"/>
      <w:lvlJc w:val="left"/>
      <w:pPr>
        <w:ind w:left="5030" w:hanging="334"/>
      </w:pPr>
      <w:rPr>
        <w:rFonts w:hint="default"/>
        <w:lang w:val="en-US" w:eastAsia="en-US" w:bidi="ar-SA"/>
      </w:rPr>
    </w:lvl>
    <w:lvl w:ilvl="6" w:tplc="AB7EB6B6">
      <w:numFmt w:val="bullet"/>
      <w:lvlText w:val="•"/>
      <w:lvlJc w:val="left"/>
      <w:pPr>
        <w:ind w:left="6012" w:hanging="334"/>
      </w:pPr>
      <w:rPr>
        <w:rFonts w:hint="default"/>
        <w:lang w:val="en-US" w:eastAsia="en-US" w:bidi="ar-SA"/>
      </w:rPr>
    </w:lvl>
    <w:lvl w:ilvl="7" w:tplc="026C2D54">
      <w:numFmt w:val="bullet"/>
      <w:lvlText w:val="•"/>
      <w:lvlJc w:val="left"/>
      <w:pPr>
        <w:ind w:left="6994" w:hanging="334"/>
      </w:pPr>
      <w:rPr>
        <w:rFonts w:hint="default"/>
        <w:lang w:val="en-US" w:eastAsia="en-US" w:bidi="ar-SA"/>
      </w:rPr>
    </w:lvl>
    <w:lvl w:ilvl="8" w:tplc="49DE32BE">
      <w:numFmt w:val="bullet"/>
      <w:lvlText w:val="•"/>
      <w:lvlJc w:val="left"/>
      <w:pPr>
        <w:ind w:left="7976" w:hanging="334"/>
      </w:pPr>
      <w:rPr>
        <w:rFonts w:hint="default"/>
        <w:lang w:val="en-US" w:eastAsia="en-US" w:bidi="ar-SA"/>
      </w:rPr>
    </w:lvl>
  </w:abstractNum>
  <w:abstractNum w:abstractNumId="16" w15:restartNumberingAfterBreak="0">
    <w:nsid w:val="5AB81FE4"/>
    <w:multiLevelType w:val="hybridMultilevel"/>
    <w:tmpl w:val="3326B272"/>
    <w:lvl w:ilvl="0" w:tplc="340051EC">
      <w:start w:val="2"/>
      <w:numFmt w:val="lowerLetter"/>
      <w:lvlText w:val="(%1)"/>
      <w:lvlJc w:val="left"/>
      <w:pPr>
        <w:ind w:left="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8C91E4">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303DBE">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243078">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28B598">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8E626A">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DCCDA6">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F6D4F4">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2CF1E2">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BF04150"/>
    <w:multiLevelType w:val="hybridMultilevel"/>
    <w:tmpl w:val="D3AE59FA"/>
    <w:lvl w:ilvl="0" w:tplc="CAF83BB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15:restartNumberingAfterBreak="0">
    <w:nsid w:val="616B2301"/>
    <w:multiLevelType w:val="hybridMultilevel"/>
    <w:tmpl w:val="38DA95B8"/>
    <w:lvl w:ilvl="0" w:tplc="6360DB46">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6C3D94">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8A265E">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8CC26E">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2ADD8E">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BE5E98">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22579E">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BA7B78">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802950">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23E3115"/>
    <w:multiLevelType w:val="hybridMultilevel"/>
    <w:tmpl w:val="7EFE4486"/>
    <w:lvl w:ilvl="0" w:tplc="23B8A0D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F010AA">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74645C">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079AA">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FC90C6">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AAE6AC">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0310E">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BCA410">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66D46E">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A190DD9"/>
    <w:multiLevelType w:val="hybridMultilevel"/>
    <w:tmpl w:val="4D1450AC"/>
    <w:lvl w:ilvl="0" w:tplc="6CBAB000">
      <w:start w:val="1"/>
      <w:numFmt w:val="lowerLetter"/>
      <w:lvlText w:val="(%1)"/>
      <w:lvlJc w:val="left"/>
      <w:pPr>
        <w:ind w:left="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389030">
      <w:start w:val="1"/>
      <w:numFmt w:val="lowerLetter"/>
      <w:lvlText w:val="%2"/>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905AB4">
      <w:start w:val="1"/>
      <w:numFmt w:val="lowerRoman"/>
      <w:lvlText w:val="%3"/>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2C66C0">
      <w:start w:val="1"/>
      <w:numFmt w:val="decimal"/>
      <w:lvlText w:val="%4"/>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14A38A">
      <w:start w:val="1"/>
      <w:numFmt w:val="lowerLetter"/>
      <w:lvlText w:val="%5"/>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AC28A6">
      <w:start w:val="1"/>
      <w:numFmt w:val="lowerRoman"/>
      <w:lvlText w:val="%6"/>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A040C2">
      <w:start w:val="1"/>
      <w:numFmt w:val="decimal"/>
      <w:lvlText w:val="%7"/>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3C7F92">
      <w:start w:val="1"/>
      <w:numFmt w:val="lowerLetter"/>
      <w:lvlText w:val="%8"/>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2848B6">
      <w:start w:val="1"/>
      <w:numFmt w:val="lowerRoman"/>
      <w:lvlText w:val="%9"/>
      <w:lvlJc w:val="left"/>
      <w:pPr>
        <w:ind w:left="6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C250D69"/>
    <w:multiLevelType w:val="hybridMultilevel"/>
    <w:tmpl w:val="3742688E"/>
    <w:lvl w:ilvl="0" w:tplc="7EF85B12">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D6D540">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F881BC">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BAFF02">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46260C">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D04FF0">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120F44">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785888">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EED2D0">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DB310AD"/>
    <w:multiLevelType w:val="hybridMultilevel"/>
    <w:tmpl w:val="060436E4"/>
    <w:lvl w:ilvl="0" w:tplc="113EE6DE">
      <w:start w:val="1"/>
      <w:numFmt w:val="lowerLetter"/>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9A636C">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B29BE8">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12D590">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ECA196">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76D896">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9CF0D6">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5860E4">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C2B6DA">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3"/>
  </w:num>
  <w:num w:numId="3">
    <w:abstractNumId w:val="19"/>
  </w:num>
  <w:num w:numId="4">
    <w:abstractNumId w:val="5"/>
  </w:num>
  <w:num w:numId="5">
    <w:abstractNumId w:val="6"/>
  </w:num>
  <w:num w:numId="6">
    <w:abstractNumId w:val="11"/>
  </w:num>
  <w:num w:numId="7">
    <w:abstractNumId w:val="17"/>
  </w:num>
  <w:num w:numId="8">
    <w:abstractNumId w:val="14"/>
  </w:num>
  <w:num w:numId="9">
    <w:abstractNumId w:val="10"/>
  </w:num>
  <w:num w:numId="10">
    <w:abstractNumId w:val="20"/>
  </w:num>
  <w:num w:numId="11">
    <w:abstractNumId w:val="21"/>
  </w:num>
  <w:num w:numId="12">
    <w:abstractNumId w:val="3"/>
  </w:num>
  <w:num w:numId="13">
    <w:abstractNumId w:val="1"/>
  </w:num>
  <w:num w:numId="14">
    <w:abstractNumId w:val="18"/>
  </w:num>
  <w:num w:numId="15">
    <w:abstractNumId w:val="12"/>
  </w:num>
  <w:num w:numId="16">
    <w:abstractNumId w:val="4"/>
  </w:num>
  <w:num w:numId="17">
    <w:abstractNumId w:val="9"/>
  </w:num>
  <w:num w:numId="18">
    <w:abstractNumId w:val="2"/>
  </w:num>
  <w:num w:numId="19">
    <w:abstractNumId w:val="22"/>
  </w:num>
  <w:num w:numId="20">
    <w:abstractNumId w:val="8"/>
  </w:num>
  <w:num w:numId="21">
    <w:abstractNumId w:val="16"/>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93C"/>
    <w:rsid w:val="00004621"/>
    <w:rsid w:val="00032B96"/>
    <w:rsid w:val="000502AE"/>
    <w:rsid w:val="00060EA5"/>
    <w:rsid w:val="00062BA6"/>
    <w:rsid w:val="000D15B9"/>
    <w:rsid w:val="000D33E8"/>
    <w:rsid w:val="000D5821"/>
    <w:rsid w:val="001346C5"/>
    <w:rsid w:val="00142D4A"/>
    <w:rsid w:val="001457C4"/>
    <w:rsid w:val="0015157B"/>
    <w:rsid w:val="00180010"/>
    <w:rsid w:val="00195DD9"/>
    <w:rsid w:val="001A264C"/>
    <w:rsid w:val="001B6EDC"/>
    <w:rsid w:val="001E2DFF"/>
    <w:rsid w:val="00206D84"/>
    <w:rsid w:val="002070D7"/>
    <w:rsid w:val="002078CF"/>
    <w:rsid w:val="00210548"/>
    <w:rsid w:val="00255267"/>
    <w:rsid w:val="0026193C"/>
    <w:rsid w:val="002A253B"/>
    <w:rsid w:val="002A4EF5"/>
    <w:rsid w:val="002B2909"/>
    <w:rsid w:val="002B4B87"/>
    <w:rsid w:val="002B5A3B"/>
    <w:rsid w:val="002B6547"/>
    <w:rsid w:val="002D074C"/>
    <w:rsid w:val="002D0BEB"/>
    <w:rsid w:val="00320856"/>
    <w:rsid w:val="003334EC"/>
    <w:rsid w:val="0033665E"/>
    <w:rsid w:val="00340F16"/>
    <w:rsid w:val="00351DC3"/>
    <w:rsid w:val="003B2EA1"/>
    <w:rsid w:val="003B5EAE"/>
    <w:rsid w:val="003C4C1D"/>
    <w:rsid w:val="003E6A34"/>
    <w:rsid w:val="00402320"/>
    <w:rsid w:val="00407211"/>
    <w:rsid w:val="004360A6"/>
    <w:rsid w:val="00466716"/>
    <w:rsid w:val="004766F2"/>
    <w:rsid w:val="004804E6"/>
    <w:rsid w:val="004D2DCC"/>
    <w:rsid w:val="004F0BC7"/>
    <w:rsid w:val="005203A8"/>
    <w:rsid w:val="00536E72"/>
    <w:rsid w:val="005619ED"/>
    <w:rsid w:val="00570753"/>
    <w:rsid w:val="005A6ED7"/>
    <w:rsid w:val="005E33B1"/>
    <w:rsid w:val="0061026B"/>
    <w:rsid w:val="006125AD"/>
    <w:rsid w:val="00635A50"/>
    <w:rsid w:val="006468AF"/>
    <w:rsid w:val="00670595"/>
    <w:rsid w:val="00670890"/>
    <w:rsid w:val="00674771"/>
    <w:rsid w:val="00676C23"/>
    <w:rsid w:val="00677662"/>
    <w:rsid w:val="00682027"/>
    <w:rsid w:val="006B1B27"/>
    <w:rsid w:val="006E1900"/>
    <w:rsid w:val="006E4722"/>
    <w:rsid w:val="007012AC"/>
    <w:rsid w:val="00726EF5"/>
    <w:rsid w:val="007407E9"/>
    <w:rsid w:val="00754D3F"/>
    <w:rsid w:val="00797539"/>
    <w:rsid w:val="007A504A"/>
    <w:rsid w:val="007B10D5"/>
    <w:rsid w:val="007B3BAB"/>
    <w:rsid w:val="007D25B8"/>
    <w:rsid w:val="007F1118"/>
    <w:rsid w:val="00844F53"/>
    <w:rsid w:val="008724D9"/>
    <w:rsid w:val="0087290B"/>
    <w:rsid w:val="0088473E"/>
    <w:rsid w:val="008C116F"/>
    <w:rsid w:val="008F3E32"/>
    <w:rsid w:val="00916B2B"/>
    <w:rsid w:val="009368B9"/>
    <w:rsid w:val="00956058"/>
    <w:rsid w:val="0096339B"/>
    <w:rsid w:val="009C078F"/>
    <w:rsid w:val="009E7DC4"/>
    <w:rsid w:val="00A06341"/>
    <w:rsid w:val="00A30358"/>
    <w:rsid w:val="00A35399"/>
    <w:rsid w:val="00A463DB"/>
    <w:rsid w:val="00A65438"/>
    <w:rsid w:val="00A809C0"/>
    <w:rsid w:val="00A81D89"/>
    <w:rsid w:val="00A90588"/>
    <w:rsid w:val="00A95375"/>
    <w:rsid w:val="00AA620C"/>
    <w:rsid w:val="00AA6A35"/>
    <w:rsid w:val="00AB0461"/>
    <w:rsid w:val="00AB3A4D"/>
    <w:rsid w:val="00AF468B"/>
    <w:rsid w:val="00B00C3B"/>
    <w:rsid w:val="00B07C9D"/>
    <w:rsid w:val="00B119F4"/>
    <w:rsid w:val="00B1682C"/>
    <w:rsid w:val="00B276E0"/>
    <w:rsid w:val="00B5143F"/>
    <w:rsid w:val="00B63CB6"/>
    <w:rsid w:val="00B67680"/>
    <w:rsid w:val="00B70B9C"/>
    <w:rsid w:val="00BD2691"/>
    <w:rsid w:val="00BD6466"/>
    <w:rsid w:val="00BF037E"/>
    <w:rsid w:val="00C50799"/>
    <w:rsid w:val="00C52607"/>
    <w:rsid w:val="00C647CE"/>
    <w:rsid w:val="00C74045"/>
    <w:rsid w:val="00CA0E31"/>
    <w:rsid w:val="00CA0F11"/>
    <w:rsid w:val="00CA6796"/>
    <w:rsid w:val="00CC54A5"/>
    <w:rsid w:val="00CF1A50"/>
    <w:rsid w:val="00D06169"/>
    <w:rsid w:val="00D44F6D"/>
    <w:rsid w:val="00D47306"/>
    <w:rsid w:val="00D57422"/>
    <w:rsid w:val="00D61CC0"/>
    <w:rsid w:val="00D93BAB"/>
    <w:rsid w:val="00DA237B"/>
    <w:rsid w:val="00DB0E33"/>
    <w:rsid w:val="00DC2087"/>
    <w:rsid w:val="00DD781C"/>
    <w:rsid w:val="00DE0851"/>
    <w:rsid w:val="00DE42A3"/>
    <w:rsid w:val="00DF7A99"/>
    <w:rsid w:val="00E15220"/>
    <w:rsid w:val="00E259B5"/>
    <w:rsid w:val="00E62AD0"/>
    <w:rsid w:val="00E72097"/>
    <w:rsid w:val="00E90A5C"/>
    <w:rsid w:val="00EA69F6"/>
    <w:rsid w:val="00EB03D8"/>
    <w:rsid w:val="00F00A31"/>
    <w:rsid w:val="00F01169"/>
    <w:rsid w:val="00F0208A"/>
    <w:rsid w:val="00F11425"/>
    <w:rsid w:val="00F1607C"/>
    <w:rsid w:val="00F40D4A"/>
    <w:rsid w:val="00F45617"/>
    <w:rsid w:val="00F52D61"/>
    <w:rsid w:val="00FA50E2"/>
    <w:rsid w:val="00FE10A5"/>
    <w:rsid w:val="00FF56B6"/>
    <w:rsid w:val="00FF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6AA4827"/>
  <w15:chartTrackingRefBased/>
  <w15:docId w15:val="{F2825DB1-D953-4255-A955-8A4543B1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Body Text" w:uiPriority="1" w:qFormat="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097"/>
    <w:pPr>
      <w:ind w:firstLine="360"/>
    </w:pPr>
    <w:rPr>
      <w:sz w:val="22"/>
      <w:szCs w:val="22"/>
    </w:rPr>
  </w:style>
  <w:style w:type="paragraph" w:styleId="Heading1">
    <w:name w:val="heading 1"/>
    <w:basedOn w:val="Normal"/>
    <w:next w:val="Normal"/>
    <w:link w:val="Heading1Char"/>
    <w:uiPriority w:val="9"/>
    <w:qFormat/>
    <w:rsid w:val="00E72097"/>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E72097"/>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E72097"/>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E72097"/>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E72097"/>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E72097"/>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E72097"/>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E72097"/>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E72097"/>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87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8724D9"/>
    <w:rPr>
      <w:color w:val="0000FF"/>
      <w:u w:val="single"/>
    </w:rPr>
  </w:style>
  <w:style w:type="paragraph" w:styleId="NormalWeb">
    <w:name w:val="Normal (Web)"/>
    <w:basedOn w:val="Normal"/>
    <w:rsid w:val="008724D9"/>
    <w:pPr>
      <w:spacing w:before="100" w:beforeAutospacing="1" w:after="100" w:afterAutospacing="1"/>
    </w:pPr>
  </w:style>
  <w:style w:type="character" w:customStyle="1" w:styleId="Heading1Char">
    <w:name w:val="Heading 1 Char"/>
    <w:link w:val="Heading1"/>
    <w:uiPriority w:val="9"/>
    <w:rsid w:val="00E72097"/>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E72097"/>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E72097"/>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E72097"/>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E72097"/>
    <w:rPr>
      <w:rFonts w:ascii="Cambria" w:eastAsia="Times New Roman" w:hAnsi="Cambria" w:cs="Times New Roman"/>
      <w:color w:val="4F81BD"/>
    </w:rPr>
  </w:style>
  <w:style w:type="character" w:customStyle="1" w:styleId="Heading6Char">
    <w:name w:val="Heading 6 Char"/>
    <w:link w:val="Heading6"/>
    <w:uiPriority w:val="9"/>
    <w:semiHidden/>
    <w:rsid w:val="00E72097"/>
    <w:rPr>
      <w:rFonts w:ascii="Cambria" w:eastAsia="Times New Roman" w:hAnsi="Cambria" w:cs="Times New Roman"/>
      <w:i/>
      <w:iCs/>
      <w:color w:val="4F81BD"/>
    </w:rPr>
  </w:style>
  <w:style w:type="character" w:customStyle="1" w:styleId="Heading7Char">
    <w:name w:val="Heading 7 Char"/>
    <w:link w:val="Heading7"/>
    <w:uiPriority w:val="9"/>
    <w:semiHidden/>
    <w:rsid w:val="00E72097"/>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E72097"/>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E72097"/>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E72097"/>
    <w:rPr>
      <w:b/>
      <w:bCs/>
      <w:sz w:val="18"/>
      <w:szCs w:val="18"/>
    </w:rPr>
  </w:style>
  <w:style w:type="paragraph" w:styleId="Title">
    <w:name w:val="Title"/>
    <w:basedOn w:val="Normal"/>
    <w:next w:val="Normal"/>
    <w:link w:val="TitleChar"/>
    <w:uiPriority w:val="10"/>
    <w:qFormat/>
    <w:rsid w:val="00E72097"/>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E72097"/>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E72097"/>
    <w:pPr>
      <w:spacing w:before="200" w:after="900"/>
      <w:ind w:firstLine="0"/>
      <w:jc w:val="right"/>
    </w:pPr>
    <w:rPr>
      <w:i/>
      <w:iCs/>
      <w:sz w:val="24"/>
      <w:szCs w:val="24"/>
    </w:rPr>
  </w:style>
  <w:style w:type="character" w:customStyle="1" w:styleId="SubtitleChar">
    <w:name w:val="Subtitle Char"/>
    <w:link w:val="Subtitle"/>
    <w:uiPriority w:val="11"/>
    <w:rsid w:val="00E72097"/>
    <w:rPr>
      <w:rFonts w:ascii="Calibri"/>
      <w:i/>
      <w:iCs/>
      <w:sz w:val="24"/>
      <w:szCs w:val="24"/>
    </w:rPr>
  </w:style>
  <w:style w:type="character" w:styleId="Strong">
    <w:name w:val="Strong"/>
    <w:uiPriority w:val="22"/>
    <w:qFormat/>
    <w:rsid w:val="00E72097"/>
    <w:rPr>
      <w:b/>
      <w:bCs/>
      <w:spacing w:val="0"/>
    </w:rPr>
  </w:style>
  <w:style w:type="character" w:styleId="Emphasis">
    <w:name w:val="Emphasis"/>
    <w:uiPriority w:val="20"/>
    <w:qFormat/>
    <w:rsid w:val="00E72097"/>
    <w:rPr>
      <w:b/>
      <w:bCs/>
      <w:i/>
      <w:iCs/>
      <w:color w:val="5A5A5A"/>
    </w:rPr>
  </w:style>
  <w:style w:type="paragraph" w:styleId="NoSpacing">
    <w:name w:val="No Spacing"/>
    <w:basedOn w:val="Normal"/>
    <w:link w:val="NoSpacingChar"/>
    <w:uiPriority w:val="1"/>
    <w:qFormat/>
    <w:rsid w:val="00E72097"/>
    <w:pPr>
      <w:ind w:firstLine="0"/>
    </w:pPr>
  </w:style>
  <w:style w:type="character" w:customStyle="1" w:styleId="NoSpacingChar">
    <w:name w:val="No Spacing Char"/>
    <w:link w:val="NoSpacing"/>
    <w:uiPriority w:val="1"/>
    <w:rsid w:val="00E72097"/>
  </w:style>
  <w:style w:type="paragraph" w:styleId="ListParagraph">
    <w:name w:val="List Paragraph"/>
    <w:basedOn w:val="Normal"/>
    <w:uiPriority w:val="1"/>
    <w:qFormat/>
    <w:rsid w:val="00E72097"/>
    <w:pPr>
      <w:ind w:left="720"/>
      <w:contextualSpacing/>
    </w:pPr>
  </w:style>
  <w:style w:type="paragraph" w:styleId="Quote">
    <w:name w:val="Quote"/>
    <w:basedOn w:val="Normal"/>
    <w:next w:val="Normal"/>
    <w:link w:val="QuoteChar"/>
    <w:uiPriority w:val="29"/>
    <w:qFormat/>
    <w:rsid w:val="00E72097"/>
    <w:rPr>
      <w:rFonts w:ascii="Cambria" w:hAnsi="Cambria"/>
      <w:i/>
      <w:iCs/>
      <w:color w:val="5A5A5A"/>
    </w:rPr>
  </w:style>
  <w:style w:type="character" w:customStyle="1" w:styleId="QuoteChar">
    <w:name w:val="Quote Char"/>
    <w:link w:val="Quote"/>
    <w:uiPriority w:val="29"/>
    <w:rsid w:val="00E72097"/>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E7209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E72097"/>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E72097"/>
    <w:rPr>
      <w:i/>
      <w:iCs/>
      <w:color w:val="5A5A5A"/>
    </w:rPr>
  </w:style>
  <w:style w:type="character" w:styleId="IntenseEmphasis">
    <w:name w:val="Intense Emphasis"/>
    <w:uiPriority w:val="21"/>
    <w:qFormat/>
    <w:rsid w:val="00E72097"/>
    <w:rPr>
      <w:b/>
      <w:bCs/>
      <w:i/>
      <w:iCs/>
      <w:color w:val="4F81BD"/>
      <w:sz w:val="22"/>
      <w:szCs w:val="22"/>
    </w:rPr>
  </w:style>
  <w:style w:type="character" w:styleId="SubtleReference">
    <w:name w:val="Subtle Reference"/>
    <w:uiPriority w:val="31"/>
    <w:qFormat/>
    <w:rsid w:val="00E72097"/>
    <w:rPr>
      <w:color w:val="auto"/>
      <w:u w:val="single" w:color="9BBB59"/>
    </w:rPr>
  </w:style>
  <w:style w:type="character" w:styleId="IntenseReference">
    <w:name w:val="Intense Reference"/>
    <w:uiPriority w:val="32"/>
    <w:qFormat/>
    <w:rsid w:val="00E72097"/>
    <w:rPr>
      <w:b/>
      <w:bCs/>
      <w:color w:val="76923C"/>
      <w:u w:val="single" w:color="9BBB59"/>
    </w:rPr>
  </w:style>
  <w:style w:type="character" w:styleId="BookTitle">
    <w:name w:val="Book Title"/>
    <w:uiPriority w:val="33"/>
    <w:qFormat/>
    <w:rsid w:val="00E72097"/>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E72097"/>
    <w:pPr>
      <w:outlineLvl w:val="9"/>
    </w:pPr>
    <w:rPr>
      <w:lang w:bidi="en-US"/>
    </w:rPr>
  </w:style>
  <w:style w:type="paragraph" w:styleId="Header">
    <w:name w:val="header"/>
    <w:basedOn w:val="Normal"/>
    <w:link w:val="HeaderChar"/>
    <w:uiPriority w:val="99"/>
    <w:rsid w:val="00E72097"/>
    <w:pPr>
      <w:tabs>
        <w:tab w:val="center" w:pos="4680"/>
        <w:tab w:val="right" w:pos="9360"/>
      </w:tabs>
    </w:pPr>
  </w:style>
  <w:style w:type="character" w:customStyle="1" w:styleId="HeaderChar">
    <w:name w:val="Header Char"/>
    <w:basedOn w:val="DefaultParagraphFont"/>
    <w:link w:val="Header"/>
    <w:uiPriority w:val="99"/>
    <w:rsid w:val="00E72097"/>
  </w:style>
  <w:style w:type="paragraph" w:styleId="Footer">
    <w:name w:val="footer"/>
    <w:basedOn w:val="Normal"/>
    <w:link w:val="FooterChar"/>
    <w:uiPriority w:val="99"/>
    <w:rsid w:val="00E72097"/>
    <w:pPr>
      <w:tabs>
        <w:tab w:val="center" w:pos="4680"/>
        <w:tab w:val="right" w:pos="9360"/>
      </w:tabs>
    </w:pPr>
  </w:style>
  <w:style w:type="character" w:customStyle="1" w:styleId="FooterChar">
    <w:name w:val="Footer Char"/>
    <w:basedOn w:val="DefaultParagraphFont"/>
    <w:link w:val="Footer"/>
    <w:uiPriority w:val="99"/>
    <w:rsid w:val="00E72097"/>
  </w:style>
  <w:style w:type="table" w:styleId="TableGrid">
    <w:name w:val="Table Grid"/>
    <w:basedOn w:val="TableNormal"/>
    <w:uiPriority w:val="59"/>
    <w:rsid w:val="00AA620C"/>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570753"/>
    <w:pPr>
      <w:spacing w:line="360" w:lineRule="auto"/>
      <w:ind w:firstLine="0"/>
      <w:jc w:val="center"/>
    </w:pPr>
    <w:rPr>
      <w:rFonts w:ascii="Arial" w:hAnsi="Arial" w:cs="Arial"/>
      <w:b/>
      <w:bCs/>
      <w:caps/>
      <w:sz w:val="24"/>
      <w:szCs w:val="24"/>
    </w:rPr>
  </w:style>
  <w:style w:type="character" w:customStyle="1" w:styleId="HTMLPreformattedChar">
    <w:name w:val="HTML Preformatted Char"/>
    <w:link w:val="HTMLPreformatted"/>
    <w:rsid w:val="00570753"/>
    <w:rPr>
      <w:rFonts w:ascii="Courier New" w:hAnsi="Courier New" w:cs="Courier New"/>
    </w:rPr>
  </w:style>
  <w:style w:type="paragraph" w:styleId="BalloonText">
    <w:name w:val="Balloon Text"/>
    <w:basedOn w:val="Normal"/>
    <w:link w:val="BalloonTextChar"/>
    <w:rsid w:val="005203A8"/>
    <w:rPr>
      <w:rFonts w:ascii="Segoe UI" w:hAnsi="Segoe UI" w:cs="Segoe UI"/>
      <w:sz w:val="18"/>
      <w:szCs w:val="18"/>
    </w:rPr>
  </w:style>
  <w:style w:type="character" w:customStyle="1" w:styleId="BalloonTextChar">
    <w:name w:val="Balloon Text Char"/>
    <w:basedOn w:val="DefaultParagraphFont"/>
    <w:link w:val="BalloonText"/>
    <w:rsid w:val="005203A8"/>
    <w:rPr>
      <w:rFonts w:ascii="Segoe UI" w:hAnsi="Segoe UI" w:cs="Segoe UI"/>
      <w:sz w:val="18"/>
      <w:szCs w:val="18"/>
    </w:rPr>
  </w:style>
  <w:style w:type="character" w:styleId="CommentReference">
    <w:name w:val="annotation reference"/>
    <w:basedOn w:val="DefaultParagraphFont"/>
    <w:rsid w:val="004804E6"/>
    <w:rPr>
      <w:sz w:val="16"/>
      <w:szCs w:val="16"/>
    </w:rPr>
  </w:style>
  <w:style w:type="paragraph" w:styleId="CommentText">
    <w:name w:val="annotation text"/>
    <w:basedOn w:val="Normal"/>
    <w:link w:val="CommentTextChar"/>
    <w:rsid w:val="004804E6"/>
    <w:rPr>
      <w:sz w:val="20"/>
      <w:szCs w:val="20"/>
    </w:rPr>
  </w:style>
  <w:style w:type="character" w:customStyle="1" w:styleId="CommentTextChar">
    <w:name w:val="Comment Text Char"/>
    <w:basedOn w:val="DefaultParagraphFont"/>
    <w:link w:val="CommentText"/>
    <w:rsid w:val="004804E6"/>
  </w:style>
  <w:style w:type="paragraph" w:styleId="CommentSubject">
    <w:name w:val="annotation subject"/>
    <w:basedOn w:val="CommentText"/>
    <w:next w:val="CommentText"/>
    <w:link w:val="CommentSubjectChar"/>
    <w:rsid w:val="004804E6"/>
    <w:rPr>
      <w:b/>
      <w:bCs/>
    </w:rPr>
  </w:style>
  <w:style w:type="character" w:customStyle="1" w:styleId="CommentSubjectChar">
    <w:name w:val="Comment Subject Char"/>
    <w:basedOn w:val="CommentTextChar"/>
    <w:link w:val="CommentSubject"/>
    <w:rsid w:val="004804E6"/>
    <w:rPr>
      <w:b/>
      <w:bCs/>
    </w:rPr>
  </w:style>
  <w:style w:type="paragraph" w:styleId="BodyText">
    <w:name w:val="Body Text"/>
    <w:basedOn w:val="Normal"/>
    <w:link w:val="BodyTextChar"/>
    <w:uiPriority w:val="1"/>
    <w:qFormat/>
    <w:rsid w:val="00B119F4"/>
    <w:pPr>
      <w:widowControl w:val="0"/>
      <w:autoSpaceDE w:val="0"/>
      <w:autoSpaceDN w:val="0"/>
      <w:ind w:left="120" w:firstLine="479"/>
      <w:jc w:val="both"/>
    </w:pPr>
    <w:rPr>
      <w:rFonts w:ascii="Times New Roman" w:hAnsi="Times New Roman"/>
      <w:sz w:val="24"/>
      <w:szCs w:val="24"/>
    </w:rPr>
  </w:style>
  <w:style w:type="character" w:customStyle="1" w:styleId="BodyTextChar">
    <w:name w:val="Body Text Char"/>
    <w:basedOn w:val="DefaultParagraphFont"/>
    <w:link w:val="BodyText"/>
    <w:uiPriority w:val="1"/>
    <w:rsid w:val="00B119F4"/>
    <w:rPr>
      <w:rFonts w:ascii="Times New Roman" w:hAnsi="Times New Roman"/>
      <w:sz w:val="24"/>
      <w:szCs w:val="24"/>
    </w:rPr>
  </w:style>
  <w:style w:type="character" w:styleId="UnresolvedMention">
    <w:name w:val="Unresolved Mention"/>
    <w:basedOn w:val="DefaultParagraphFont"/>
    <w:uiPriority w:val="99"/>
    <w:semiHidden/>
    <w:unhideWhenUsed/>
    <w:rsid w:val="00916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2144</Words>
  <Characters>11922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DEPARTMENT OF CONSUMER AND INDUSTRY SERVICES</vt:lpstr>
    </vt:vector>
  </TitlesOfParts>
  <Company>State Of Michigan</Company>
  <LinksUpToDate>false</LinksUpToDate>
  <CharactersWithSpaces>14038</CharactersWithSpaces>
  <SharedDoc>false</SharedDoc>
  <HLinks>
    <vt:vector size="48" baseType="variant">
      <vt:variant>
        <vt:i4>5636173</vt:i4>
      </vt:variant>
      <vt:variant>
        <vt:i4>59</vt:i4>
      </vt:variant>
      <vt:variant>
        <vt:i4>0</vt:i4>
      </vt:variant>
      <vt:variant>
        <vt:i4>5</vt:i4>
      </vt:variant>
      <vt:variant>
        <vt:lpwstr>http://www.michigan.gov/recordkeeping</vt:lpwstr>
      </vt:variant>
      <vt:variant>
        <vt:lpwstr/>
      </vt:variant>
      <vt:variant>
        <vt:i4>5636173</vt:i4>
      </vt:variant>
      <vt:variant>
        <vt:i4>56</vt:i4>
      </vt:variant>
      <vt:variant>
        <vt:i4>0</vt:i4>
      </vt:variant>
      <vt:variant>
        <vt:i4>5</vt:i4>
      </vt:variant>
      <vt:variant>
        <vt:lpwstr>http://www.michigan.gov/recordkeeping</vt:lpwstr>
      </vt:variant>
      <vt:variant>
        <vt:lpwstr/>
      </vt:variant>
      <vt:variant>
        <vt:i4>524358</vt:i4>
      </vt:variant>
      <vt:variant>
        <vt:i4>15</vt:i4>
      </vt:variant>
      <vt:variant>
        <vt:i4>0</vt:i4>
      </vt:variant>
      <vt:variant>
        <vt:i4>5</vt:i4>
      </vt:variant>
      <vt:variant>
        <vt:lpwstr>http://www.census.gov/eos/www/naics/</vt:lpwstr>
      </vt:variant>
      <vt:variant>
        <vt:lpwstr/>
      </vt:variant>
      <vt:variant>
        <vt:i4>524358</vt:i4>
      </vt:variant>
      <vt:variant>
        <vt:i4>12</vt:i4>
      </vt:variant>
      <vt:variant>
        <vt:i4>0</vt:i4>
      </vt:variant>
      <vt:variant>
        <vt:i4>5</vt:i4>
      </vt:variant>
      <vt:variant>
        <vt:lpwstr>http://www.census.gov/eos/www/naics/</vt:lpwstr>
      </vt:variant>
      <vt:variant>
        <vt:lpwstr/>
      </vt:variant>
      <vt:variant>
        <vt:i4>524358</vt:i4>
      </vt:variant>
      <vt:variant>
        <vt:i4>9</vt:i4>
      </vt:variant>
      <vt:variant>
        <vt:i4>0</vt:i4>
      </vt:variant>
      <vt:variant>
        <vt:i4>5</vt:i4>
      </vt:variant>
      <vt:variant>
        <vt:lpwstr>http://www.census.gov/eos/www/naics/</vt:lpwstr>
      </vt:variant>
      <vt:variant>
        <vt:lpwstr/>
      </vt:variant>
      <vt:variant>
        <vt:i4>2555943</vt:i4>
      </vt:variant>
      <vt:variant>
        <vt:i4>6</vt:i4>
      </vt:variant>
      <vt:variant>
        <vt:i4>0</vt:i4>
      </vt:variant>
      <vt:variant>
        <vt:i4>5</vt:i4>
      </vt:variant>
      <vt:variant>
        <vt:lpwstr>http://www.michigan.gov/mioshastandards</vt:lpwstr>
      </vt:variant>
      <vt:variant>
        <vt:lpwstr/>
      </vt:variant>
      <vt:variant>
        <vt:i4>4587600</vt:i4>
      </vt:variant>
      <vt:variant>
        <vt:i4>3</vt:i4>
      </vt:variant>
      <vt:variant>
        <vt:i4>0</vt:i4>
      </vt:variant>
      <vt:variant>
        <vt:i4>5</vt:i4>
      </vt:variant>
      <vt:variant>
        <vt:lpwstr>http://www.ecfr.gov/</vt:lpwstr>
      </vt:variant>
      <vt:variant>
        <vt:lpwstr/>
      </vt:variant>
      <vt:variant>
        <vt:i4>5636173</vt:i4>
      </vt:variant>
      <vt:variant>
        <vt:i4>0</vt:i4>
      </vt:variant>
      <vt:variant>
        <vt:i4>0</vt:i4>
      </vt:variant>
      <vt:variant>
        <vt:i4>5</vt:i4>
      </vt:variant>
      <vt:variant>
        <vt:lpwstr>http://www.michigan.gov/recordkeeping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CONSUMER AND INDUSTRY SERVICES</dc:title>
  <dc:subject/>
  <dc:creator>Department Of Information Technology</dc:creator>
  <cp:keywords/>
  <cp:lastModifiedBy>Wienczewski, Katherine (LARA)</cp:lastModifiedBy>
  <cp:revision>2</cp:revision>
  <cp:lastPrinted>2021-04-12T16:36:00Z</cp:lastPrinted>
  <dcterms:created xsi:type="dcterms:W3CDTF">2021-06-18T18:37:00Z</dcterms:created>
  <dcterms:modified xsi:type="dcterms:W3CDTF">2021-06-18T18:37:00Z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2021-04-06T12:23:12Z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7b4808ff-4f2e-40c2-b41f-8b52c71fe7bf</vt:lpwstr>
  </property>
  <property fmtid="{D5CDD505-2E9C-101B-9397-08002B2CF9AE}" pid="8" name="MSIP_Label_3a2fed65-62e7-46ea-af74-187e0c17143a_ContentBits">
    <vt:lpwstr>0</vt:lpwstr>
  </property>
</Properties>
</file>