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E97D" w14:textId="77777777" w:rsidR="00A1046F" w:rsidRPr="005864A4" w:rsidRDefault="00A1046F" w:rsidP="00A1046F">
      <w:pPr>
        <w:jc w:val="center"/>
        <w:rPr>
          <w:bCs/>
        </w:rPr>
      </w:pPr>
      <w:r w:rsidRPr="005864A4">
        <w:rPr>
          <w:bCs/>
        </w:rPr>
        <w:t>DEPARTMENT OF LICENSING AND REGULATORY AFFAIRS</w:t>
      </w:r>
    </w:p>
    <w:p w14:paraId="550134EE" w14:textId="77777777" w:rsidR="00A1046F" w:rsidRPr="005864A4" w:rsidRDefault="00A1046F" w:rsidP="00A1046F">
      <w:pPr>
        <w:jc w:val="center"/>
        <w:rPr>
          <w:bCs/>
        </w:rPr>
      </w:pPr>
    </w:p>
    <w:p w14:paraId="2A58641B" w14:textId="40B21ED3" w:rsidR="00E80DA4" w:rsidRPr="005864A4" w:rsidRDefault="00941204" w:rsidP="00E80DA4">
      <w:pPr>
        <w:jc w:val="center"/>
        <w:rPr>
          <w:bCs/>
        </w:rPr>
      </w:pPr>
      <w:r w:rsidRPr="001E34C1">
        <w:rPr>
          <w:bCs/>
          <w:strike/>
        </w:rPr>
        <w:t>MARIJUANA</w:t>
      </w:r>
      <w:r>
        <w:rPr>
          <w:bCs/>
        </w:rPr>
        <w:t xml:space="preserve"> </w:t>
      </w:r>
      <w:r w:rsidR="003D1B2A" w:rsidRPr="001E34C1">
        <w:rPr>
          <w:b/>
        </w:rPr>
        <w:t xml:space="preserve">CANNABIS </w:t>
      </w:r>
      <w:r w:rsidR="00E80DA4" w:rsidRPr="005864A4">
        <w:rPr>
          <w:bCs/>
        </w:rPr>
        <w:t>REGULATO</w:t>
      </w:r>
      <w:r w:rsidR="00552E7D" w:rsidRPr="005864A4">
        <w:rPr>
          <w:bCs/>
        </w:rPr>
        <w:t>RY</w:t>
      </w:r>
      <w:r w:rsidR="004D6CE6" w:rsidRPr="005864A4">
        <w:rPr>
          <w:bCs/>
        </w:rPr>
        <w:t xml:space="preserve"> AGENCY</w:t>
      </w:r>
    </w:p>
    <w:p w14:paraId="1C052AE4" w14:textId="77777777" w:rsidR="00A1046F" w:rsidRPr="005864A4" w:rsidRDefault="00A1046F" w:rsidP="00A1046F">
      <w:pPr>
        <w:jc w:val="center"/>
        <w:rPr>
          <w:bCs/>
        </w:rPr>
      </w:pPr>
    </w:p>
    <w:p w14:paraId="33AE3FED" w14:textId="6CF67BCB" w:rsidR="00D329A1" w:rsidRPr="005864A4" w:rsidRDefault="004A6917" w:rsidP="004A6917">
      <w:pPr>
        <w:jc w:val="center"/>
        <w:rPr>
          <w:bCs/>
        </w:rPr>
      </w:pPr>
      <w:r w:rsidRPr="005864A4">
        <w:rPr>
          <w:bCs/>
        </w:rPr>
        <w:t>INDUSTRIAL HEMP RULE</w:t>
      </w:r>
      <w:r w:rsidR="005B1B13" w:rsidRPr="005864A4">
        <w:rPr>
          <w:bCs/>
        </w:rPr>
        <w:t>S</w:t>
      </w:r>
      <w:r w:rsidRPr="005864A4">
        <w:rPr>
          <w:bCs/>
        </w:rPr>
        <w:t xml:space="preserve"> FOR MARIHUANA BUSINESSES</w:t>
      </w:r>
    </w:p>
    <w:p w14:paraId="52997B4E" w14:textId="77777777" w:rsidR="004A6917" w:rsidRPr="00D329A1" w:rsidRDefault="004A6917" w:rsidP="00A1046F">
      <w:pPr>
        <w:jc w:val="center"/>
        <w:rPr>
          <w:b/>
          <w:bCs/>
        </w:rPr>
      </w:pPr>
    </w:p>
    <w:p w14:paraId="379D5A97" w14:textId="77777777" w:rsidR="00CA0C7A" w:rsidRPr="00CA0C7A" w:rsidRDefault="00CA0C7A" w:rsidP="00CA0C7A">
      <w:pPr>
        <w:pStyle w:val="NoSpacing"/>
        <w:jc w:val="center"/>
        <w:rPr>
          <w:rFonts w:ascii="Times New Roman" w:eastAsia="Times New Roman" w:hAnsi="Times New Roman"/>
          <w:sz w:val="24"/>
          <w:szCs w:val="24"/>
        </w:rPr>
      </w:pPr>
      <w:r w:rsidRPr="00CA0C7A">
        <w:rPr>
          <w:rFonts w:ascii="Times New Roman" w:eastAsia="Times New Roman" w:hAnsi="Times New Roman"/>
          <w:sz w:val="24"/>
          <w:szCs w:val="24"/>
        </w:rPr>
        <w:t>Filed with the secretary of state on</w:t>
      </w:r>
    </w:p>
    <w:p w14:paraId="2AA92534" w14:textId="77777777" w:rsidR="00CA0C7A" w:rsidRPr="00CA0C7A" w:rsidRDefault="00CA0C7A" w:rsidP="00CA0C7A">
      <w:pPr>
        <w:pStyle w:val="NoSpacing"/>
        <w:jc w:val="both"/>
        <w:rPr>
          <w:rFonts w:ascii="Times New Roman" w:eastAsia="Times New Roman" w:hAnsi="Times New Roman"/>
          <w:sz w:val="24"/>
          <w:szCs w:val="24"/>
        </w:rPr>
      </w:pPr>
    </w:p>
    <w:p w14:paraId="2B72AB08" w14:textId="08E928E7" w:rsidR="00A1046F" w:rsidRPr="00D16EF8" w:rsidRDefault="00D16EF8" w:rsidP="000F010A">
      <w:pPr>
        <w:pStyle w:val="NoSpacing"/>
        <w:jc w:val="center"/>
        <w:rPr>
          <w:rFonts w:ascii="Times New Roman" w:hAnsi="Times New Roman"/>
          <w:sz w:val="24"/>
          <w:szCs w:val="24"/>
        </w:rPr>
      </w:pPr>
      <w:r w:rsidRPr="00D16EF8">
        <w:rPr>
          <w:rFonts w:ascii="Times New Roman" w:eastAsia="Times New Roman" w:hAnsi="Times New Roman"/>
          <w:sz w:val="24"/>
          <w:szCs w:val="24"/>
        </w:rPr>
        <w:t>The</w:t>
      </w:r>
      <w:r>
        <w:rPr>
          <w:rFonts w:ascii="Times New Roman" w:eastAsia="Times New Roman" w:hAnsi="Times New Roman"/>
          <w:sz w:val="24"/>
          <w:szCs w:val="24"/>
        </w:rPr>
        <w:t xml:space="preserve"> rules take effect immediately upon filing with the secretary of state unless adopted under section 33, 44, or 45</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9) of the administrative procedures act of 1969, 1969 PA 306, MCL 24.233, 24.244, or 24.245a.  Rules adopted under these sections become effective 7 days after filing with the secretary of state.  </w:t>
      </w:r>
    </w:p>
    <w:p w14:paraId="3B4CD6CD" w14:textId="77777777" w:rsidR="00CA0C7A" w:rsidRDefault="00CA0C7A" w:rsidP="00CA0C7A">
      <w:pPr>
        <w:pStyle w:val="NoSpacing"/>
        <w:jc w:val="both"/>
        <w:rPr>
          <w:rFonts w:ascii="Times New Roman" w:hAnsi="Times New Roman"/>
          <w:sz w:val="24"/>
          <w:szCs w:val="24"/>
        </w:rPr>
      </w:pPr>
    </w:p>
    <w:p w14:paraId="15B20884" w14:textId="075F87DB" w:rsidR="001E41B7" w:rsidRPr="005864A4" w:rsidRDefault="001E41B7" w:rsidP="001E41B7">
      <w:pPr>
        <w:pStyle w:val="NoSpacing"/>
        <w:jc w:val="both"/>
        <w:rPr>
          <w:rFonts w:ascii="Times New Roman" w:hAnsi="Times New Roman"/>
          <w:bCs/>
          <w:sz w:val="24"/>
          <w:szCs w:val="24"/>
        </w:rPr>
      </w:pPr>
      <w:r w:rsidRPr="005864A4">
        <w:rPr>
          <w:rFonts w:ascii="Times New Roman" w:hAnsi="Times New Roman"/>
          <w:bCs/>
          <w:sz w:val="24"/>
          <w:szCs w:val="24"/>
        </w:rPr>
        <w:t>(</w:t>
      </w:r>
      <w:r w:rsidR="00F73274">
        <w:rPr>
          <w:rFonts w:ascii="Times New Roman" w:hAnsi="Times New Roman"/>
          <w:bCs/>
          <w:sz w:val="24"/>
          <w:szCs w:val="24"/>
        </w:rPr>
        <w:t xml:space="preserve">By authority conferred on the </w:t>
      </w:r>
      <w:r w:rsidR="0086762F">
        <w:rPr>
          <w:rFonts w:ascii="Times New Roman" w:hAnsi="Times New Roman"/>
          <w:bCs/>
          <w:sz w:val="24"/>
          <w:szCs w:val="24"/>
        </w:rPr>
        <w:t>e</w:t>
      </w:r>
      <w:r w:rsidRPr="005864A4">
        <w:rPr>
          <w:rFonts w:ascii="Times New Roman" w:hAnsi="Times New Roman"/>
          <w:bCs/>
          <w:sz w:val="24"/>
          <w:szCs w:val="24"/>
        </w:rPr>
        <w:t xml:space="preserve">xecutive </w:t>
      </w:r>
      <w:r w:rsidR="0086762F">
        <w:rPr>
          <w:rFonts w:ascii="Times New Roman" w:hAnsi="Times New Roman"/>
          <w:bCs/>
          <w:sz w:val="24"/>
          <w:szCs w:val="24"/>
        </w:rPr>
        <w:t>d</w:t>
      </w:r>
      <w:r w:rsidRPr="005864A4">
        <w:rPr>
          <w:rFonts w:ascii="Times New Roman" w:hAnsi="Times New Roman"/>
          <w:bCs/>
          <w:sz w:val="24"/>
          <w:szCs w:val="24"/>
        </w:rPr>
        <w:t xml:space="preserve">irector of the </w:t>
      </w:r>
      <w:r w:rsidR="004611E7">
        <w:rPr>
          <w:rFonts w:ascii="Times New Roman" w:hAnsi="Times New Roman"/>
          <w:bCs/>
          <w:sz w:val="24"/>
          <w:szCs w:val="24"/>
        </w:rPr>
        <w:t xml:space="preserve">cannabis </w:t>
      </w:r>
      <w:r w:rsidR="0086762F">
        <w:rPr>
          <w:rFonts w:ascii="Times New Roman" w:hAnsi="Times New Roman"/>
          <w:bCs/>
          <w:sz w:val="24"/>
          <w:szCs w:val="24"/>
        </w:rPr>
        <w:t>regulatory a</w:t>
      </w:r>
      <w:r w:rsidRPr="005864A4">
        <w:rPr>
          <w:rFonts w:ascii="Times New Roman" w:hAnsi="Times New Roman"/>
          <w:bCs/>
          <w:sz w:val="24"/>
          <w:szCs w:val="24"/>
        </w:rPr>
        <w:t xml:space="preserve">gency </w:t>
      </w:r>
      <w:r w:rsidR="00F73274">
        <w:rPr>
          <w:rFonts w:ascii="Times New Roman" w:hAnsi="Times New Roman"/>
          <w:bCs/>
          <w:sz w:val="24"/>
          <w:szCs w:val="24"/>
        </w:rPr>
        <w:t>by s</w:t>
      </w:r>
      <w:r w:rsidRPr="005864A4">
        <w:rPr>
          <w:rFonts w:ascii="Times New Roman" w:hAnsi="Times New Roman"/>
          <w:bCs/>
          <w:sz w:val="24"/>
          <w:szCs w:val="24"/>
        </w:rPr>
        <w:t xml:space="preserve">ection 206 of the </w:t>
      </w:r>
      <w:r w:rsidR="0086762F">
        <w:rPr>
          <w:rFonts w:ascii="Times New Roman" w:hAnsi="Times New Roman"/>
          <w:bCs/>
          <w:sz w:val="24"/>
          <w:szCs w:val="24"/>
        </w:rPr>
        <w:t>m</w:t>
      </w:r>
      <w:r w:rsidRPr="005864A4">
        <w:rPr>
          <w:rFonts w:ascii="Times New Roman" w:hAnsi="Times New Roman"/>
          <w:bCs/>
          <w:sz w:val="24"/>
          <w:szCs w:val="24"/>
        </w:rPr>
        <w:t xml:space="preserve">edical </w:t>
      </w:r>
      <w:r w:rsidR="0086762F">
        <w:rPr>
          <w:rFonts w:ascii="Times New Roman" w:hAnsi="Times New Roman"/>
          <w:bCs/>
          <w:sz w:val="24"/>
          <w:szCs w:val="24"/>
        </w:rPr>
        <w:t>m</w:t>
      </w:r>
      <w:r w:rsidRPr="005864A4">
        <w:rPr>
          <w:rFonts w:ascii="Times New Roman" w:hAnsi="Times New Roman"/>
          <w:bCs/>
          <w:sz w:val="24"/>
          <w:szCs w:val="24"/>
        </w:rPr>
        <w:t xml:space="preserve">arihuana </w:t>
      </w:r>
      <w:r w:rsidR="0086762F">
        <w:rPr>
          <w:rFonts w:ascii="Times New Roman" w:hAnsi="Times New Roman"/>
          <w:bCs/>
          <w:sz w:val="24"/>
          <w:szCs w:val="24"/>
        </w:rPr>
        <w:t>f</w:t>
      </w:r>
      <w:r w:rsidR="00F73274">
        <w:rPr>
          <w:rFonts w:ascii="Times New Roman" w:hAnsi="Times New Roman"/>
          <w:bCs/>
          <w:sz w:val="24"/>
          <w:szCs w:val="24"/>
        </w:rPr>
        <w:t>acilities</w:t>
      </w:r>
      <w:r w:rsidR="00F73274" w:rsidRPr="005864A4">
        <w:rPr>
          <w:rFonts w:ascii="Times New Roman" w:hAnsi="Times New Roman"/>
          <w:bCs/>
          <w:sz w:val="24"/>
          <w:szCs w:val="24"/>
        </w:rPr>
        <w:t xml:space="preserve"> </w:t>
      </w:r>
      <w:r w:rsidR="0086762F">
        <w:rPr>
          <w:rFonts w:ascii="Times New Roman" w:hAnsi="Times New Roman"/>
          <w:bCs/>
          <w:sz w:val="24"/>
          <w:szCs w:val="24"/>
        </w:rPr>
        <w:t>l</w:t>
      </w:r>
      <w:r w:rsidRPr="005864A4">
        <w:rPr>
          <w:rFonts w:ascii="Times New Roman" w:hAnsi="Times New Roman"/>
          <w:bCs/>
          <w:sz w:val="24"/>
          <w:szCs w:val="24"/>
        </w:rPr>
        <w:t xml:space="preserve">icensing </w:t>
      </w:r>
      <w:r w:rsidR="004611E7">
        <w:rPr>
          <w:rFonts w:ascii="Times New Roman" w:hAnsi="Times New Roman"/>
          <w:bCs/>
          <w:sz w:val="24"/>
          <w:szCs w:val="24"/>
        </w:rPr>
        <w:t>a</w:t>
      </w:r>
      <w:r w:rsidRPr="005864A4">
        <w:rPr>
          <w:rFonts w:ascii="Times New Roman" w:hAnsi="Times New Roman"/>
          <w:bCs/>
          <w:sz w:val="24"/>
          <w:szCs w:val="24"/>
        </w:rPr>
        <w:t xml:space="preserve">ct, 2016 PA 281, MCL 333.27206, </w:t>
      </w:r>
      <w:r w:rsidR="00F73274">
        <w:rPr>
          <w:rFonts w:ascii="Times New Roman" w:hAnsi="Times New Roman"/>
          <w:bCs/>
          <w:sz w:val="24"/>
          <w:szCs w:val="24"/>
        </w:rPr>
        <w:t>s</w:t>
      </w:r>
      <w:r w:rsidRPr="005864A4">
        <w:rPr>
          <w:rFonts w:ascii="Times New Roman" w:hAnsi="Times New Roman"/>
          <w:bCs/>
          <w:sz w:val="24"/>
          <w:szCs w:val="24"/>
        </w:rPr>
        <w:t xml:space="preserve">ections 7 and 8 of the </w:t>
      </w:r>
      <w:r w:rsidR="00EB1BAC">
        <w:rPr>
          <w:rFonts w:ascii="Times New Roman" w:hAnsi="Times New Roman"/>
          <w:bCs/>
          <w:sz w:val="24"/>
          <w:szCs w:val="24"/>
        </w:rPr>
        <w:t>M</w:t>
      </w:r>
      <w:r w:rsidR="00EB1BAC" w:rsidRPr="005864A4">
        <w:rPr>
          <w:rFonts w:ascii="Times New Roman" w:hAnsi="Times New Roman"/>
          <w:bCs/>
          <w:sz w:val="24"/>
          <w:szCs w:val="24"/>
        </w:rPr>
        <w:t>ichigan</w:t>
      </w:r>
      <w:r w:rsidRPr="005864A4">
        <w:rPr>
          <w:rFonts w:ascii="Times New Roman" w:hAnsi="Times New Roman"/>
          <w:bCs/>
          <w:sz w:val="24"/>
          <w:szCs w:val="24"/>
        </w:rPr>
        <w:t xml:space="preserve"> </w:t>
      </w:r>
      <w:r w:rsidR="00941204">
        <w:rPr>
          <w:rFonts w:ascii="Times New Roman" w:hAnsi="Times New Roman"/>
          <w:bCs/>
          <w:sz w:val="24"/>
          <w:szCs w:val="24"/>
        </w:rPr>
        <w:t>R</w:t>
      </w:r>
      <w:r w:rsidRPr="005864A4">
        <w:rPr>
          <w:rFonts w:ascii="Times New Roman" w:hAnsi="Times New Roman"/>
          <w:bCs/>
          <w:sz w:val="24"/>
          <w:szCs w:val="24"/>
        </w:rPr>
        <w:t xml:space="preserve">egulation and </w:t>
      </w:r>
      <w:r w:rsidR="000E3DE0">
        <w:rPr>
          <w:rFonts w:ascii="Times New Roman" w:hAnsi="Times New Roman"/>
          <w:bCs/>
          <w:sz w:val="24"/>
          <w:szCs w:val="24"/>
        </w:rPr>
        <w:t>T</w:t>
      </w:r>
      <w:r w:rsidRPr="005864A4">
        <w:rPr>
          <w:rFonts w:ascii="Times New Roman" w:hAnsi="Times New Roman"/>
          <w:bCs/>
          <w:sz w:val="24"/>
          <w:szCs w:val="24"/>
        </w:rPr>
        <w:t xml:space="preserve">axation of </w:t>
      </w:r>
      <w:r w:rsidR="000E3DE0">
        <w:rPr>
          <w:rFonts w:ascii="Times New Roman" w:hAnsi="Times New Roman"/>
          <w:bCs/>
          <w:sz w:val="24"/>
          <w:szCs w:val="24"/>
        </w:rPr>
        <w:t>M</w:t>
      </w:r>
      <w:r w:rsidRPr="005864A4">
        <w:rPr>
          <w:rFonts w:ascii="Times New Roman" w:hAnsi="Times New Roman"/>
          <w:bCs/>
          <w:sz w:val="24"/>
          <w:szCs w:val="24"/>
        </w:rPr>
        <w:t xml:space="preserve">arihuana </w:t>
      </w:r>
      <w:r w:rsidR="000E3DE0">
        <w:rPr>
          <w:rFonts w:ascii="Times New Roman" w:hAnsi="Times New Roman"/>
          <w:bCs/>
          <w:sz w:val="24"/>
          <w:szCs w:val="24"/>
        </w:rPr>
        <w:t>A</w:t>
      </w:r>
      <w:r w:rsidRPr="005864A4">
        <w:rPr>
          <w:rFonts w:ascii="Times New Roman" w:hAnsi="Times New Roman"/>
          <w:bCs/>
          <w:sz w:val="24"/>
          <w:szCs w:val="24"/>
        </w:rPr>
        <w:t xml:space="preserve">ct, 2018 IL 1, MCL 333.27957 and 333.27958, and </w:t>
      </w:r>
      <w:r w:rsidR="001E34C1">
        <w:rPr>
          <w:rFonts w:ascii="Times New Roman" w:hAnsi="Times New Roman"/>
          <w:bCs/>
          <w:sz w:val="24"/>
          <w:szCs w:val="24"/>
        </w:rPr>
        <w:t>Executive Reorganization Order No</w:t>
      </w:r>
      <w:r w:rsidR="00697530">
        <w:rPr>
          <w:rFonts w:ascii="Times New Roman" w:hAnsi="Times New Roman"/>
          <w:b/>
          <w:sz w:val="24"/>
          <w:szCs w:val="24"/>
        </w:rPr>
        <w:t>s</w:t>
      </w:r>
      <w:r w:rsidR="001E34C1">
        <w:rPr>
          <w:rFonts w:ascii="Times New Roman" w:hAnsi="Times New Roman"/>
          <w:bCs/>
          <w:sz w:val="24"/>
          <w:szCs w:val="24"/>
        </w:rPr>
        <w:t>. 2019-2 and 2022-1, MCL 333.27001 and 333.27002.</w:t>
      </w:r>
      <w:r w:rsidRPr="005864A4">
        <w:rPr>
          <w:rFonts w:ascii="Times New Roman" w:hAnsi="Times New Roman"/>
          <w:bCs/>
          <w:sz w:val="24"/>
          <w:szCs w:val="24"/>
        </w:rPr>
        <w:t>)</w:t>
      </w:r>
    </w:p>
    <w:p w14:paraId="5B313FA6" w14:textId="77777777" w:rsidR="00A1046F" w:rsidRDefault="00A1046F" w:rsidP="00A1046F">
      <w:pPr>
        <w:pStyle w:val="NoSpacing"/>
        <w:jc w:val="both"/>
        <w:rPr>
          <w:rFonts w:ascii="Times New Roman" w:hAnsi="Times New Roman"/>
          <w:sz w:val="24"/>
          <w:szCs w:val="24"/>
        </w:rPr>
      </w:pPr>
      <w:r>
        <w:rPr>
          <w:rFonts w:ascii="Times New Roman" w:hAnsi="Times New Roman"/>
          <w:sz w:val="24"/>
          <w:szCs w:val="24"/>
        </w:rPr>
        <w:t xml:space="preserve"> </w:t>
      </w:r>
    </w:p>
    <w:p w14:paraId="0B63B114" w14:textId="71F34019" w:rsidR="00A1046F" w:rsidRDefault="00A1046F" w:rsidP="00A1046F">
      <w:pPr>
        <w:autoSpaceDE w:val="0"/>
        <w:autoSpaceDN w:val="0"/>
        <w:adjustRightInd w:val="0"/>
      </w:pPr>
      <w:r w:rsidRPr="008F0B32">
        <w:t xml:space="preserve">R </w:t>
      </w:r>
      <w:r w:rsidR="00CA0C7A" w:rsidRPr="008F0B32">
        <w:t>420.</w:t>
      </w:r>
      <w:r w:rsidR="004A6917" w:rsidRPr="008F0B32">
        <w:t>1001</w:t>
      </w:r>
      <w:r w:rsidR="000365D9" w:rsidRPr="008F0B32">
        <w:t xml:space="preserve"> </w:t>
      </w:r>
      <w:r w:rsidR="00521AC9" w:rsidRPr="008F0B32">
        <w:t xml:space="preserve">and </w:t>
      </w:r>
      <w:r w:rsidR="000365D9" w:rsidRPr="008F0B32">
        <w:t>R 420.1003</w:t>
      </w:r>
      <w:r w:rsidRPr="008F0B32">
        <w:t xml:space="preserve"> </w:t>
      </w:r>
      <w:r w:rsidR="009C7248">
        <w:t xml:space="preserve">of the Michigan Administrative Code </w:t>
      </w:r>
      <w:r w:rsidRPr="008F0B32">
        <w:t xml:space="preserve">are </w:t>
      </w:r>
      <w:r w:rsidR="00521AC9" w:rsidRPr="008F0B32">
        <w:t>amended</w:t>
      </w:r>
      <w:r w:rsidR="009C7248">
        <w:t>,</w:t>
      </w:r>
      <w:r w:rsidR="00521AC9" w:rsidRPr="008F0B32">
        <w:t xml:space="preserve"> </w:t>
      </w:r>
      <w:r w:rsidR="00F609AC" w:rsidRPr="008F0B32">
        <w:t xml:space="preserve">and R 420.1003a </w:t>
      </w:r>
      <w:r w:rsidR="00D4202D" w:rsidRPr="008F0B32">
        <w:t>is</w:t>
      </w:r>
      <w:r w:rsidR="00F609AC" w:rsidRPr="008F0B32">
        <w:t xml:space="preserve"> added</w:t>
      </w:r>
      <w:r w:rsidR="009C7248">
        <w:t>,</w:t>
      </w:r>
      <w:r w:rsidR="00F609AC" w:rsidRPr="008F0B32">
        <w:t xml:space="preserve"> </w:t>
      </w:r>
      <w:r w:rsidRPr="008F0B32">
        <w:t>as follows:</w:t>
      </w:r>
    </w:p>
    <w:p w14:paraId="7DE918BA" w14:textId="72668064" w:rsidR="00E515D6" w:rsidRDefault="00E515D6" w:rsidP="00A1046F">
      <w:pPr>
        <w:autoSpaceDE w:val="0"/>
        <w:autoSpaceDN w:val="0"/>
        <w:adjustRightInd w:val="0"/>
      </w:pPr>
    </w:p>
    <w:p w14:paraId="6872391B" w14:textId="75DC3199" w:rsidR="003B7287" w:rsidRDefault="003B7287" w:rsidP="003B7287">
      <w:pPr>
        <w:autoSpaceDE w:val="0"/>
        <w:autoSpaceDN w:val="0"/>
        <w:adjustRightInd w:val="0"/>
      </w:pPr>
      <w:r>
        <w:t xml:space="preserve">R </w:t>
      </w:r>
      <w:proofErr w:type="gramStart"/>
      <w:r>
        <w:t xml:space="preserve">420.1001 </w:t>
      </w:r>
      <w:r w:rsidR="00697530">
        <w:t xml:space="preserve"> </w:t>
      </w:r>
      <w:r>
        <w:t>Definitions</w:t>
      </w:r>
      <w:proofErr w:type="gramEnd"/>
      <w:r>
        <w:t>.</w:t>
      </w:r>
    </w:p>
    <w:p w14:paraId="0105B4F4" w14:textId="77777777" w:rsidR="003B7287" w:rsidRDefault="003B7287" w:rsidP="003B7287">
      <w:pPr>
        <w:autoSpaceDE w:val="0"/>
        <w:autoSpaceDN w:val="0"/>
        <w:adjustRightInd w:val="0"/>
      </w:pPr>
      <w:r>
        <w:t xml:space="preserve"> Rule 1. (1) As used in these rules:  </w:t>
      </w:r>
    </w:p>
    <w:p w14:paraId="52FB9695" w14:textId="4C052365" w:rsidR="003B7287" w:rsidRDefault="003B7287" w:rsidP="003B7287">
      <w:pPr>
        <w:autoSpaceDE w:val="0"/>
        <w:autoSpaceDN w:val="0"/>
        <w:adjustRightInd w:val="0"/>
      </w:pPr>
      <w:r>
        <w:t xml:space="preserve">   (a) “Agency” means the </w:t>
      </w:r>
      <w:r w:rsidRPr="00D66396">
        <w:rPr>
          <w:strike/>
        </w:rPr>
        <w:t>marijuana</w:t>
      </w:r>
      <w:r>
        <w:t xml:space="preserve"> </w:t>
      </w:r>
      <w:r w:rsidR="00D66396">
        <w:rPr>
          <w:b/>
          <w:bCs/>
        </w:rPr>
        <w:t xml:space="preserve">cannabis </w:t>
      </w:r>
      <w:r>
        <w:t>regulatory agency.</w:t>
      </w:r>
    </w:p>
    <w:p w14:paraId="18CCB6D6" w14:textId="77777777" w:rsidR="003B7287" w:rsidRDefault="003B7287" w:rsidP="003B7287">
      <w:pPr>
        <w:autoSpaceDE w:val="0"/>
        <w:autoSpaceDN w:val="0"/>
        <w:adjustRightInd w:val="0"/>
      </w:pPr>
      <w:r>
        <w:t xml:space="preserve">   (b) “Broker” means that term as defined in section 2 of the industrial hemp research and development act, MCL 286.842.</w:t>
      </w:r>
    </w:p>
    <w:p w14:paraId="008EF37B" w14:textId="77777777" w:rsidR="003B7287" w:rsidRDefault="003B7287" w:rsidP="003B7287">
      <w:pPr>
        <w:autoSpaceDE w:val="0"/>
        <w:autoSpaceDN w:val="0"/>
        <w:adjustRightInd w:val="0"/>
      </w:pPr>
      <w:r>
        <w:t xml:space="preserve">   (c) “Department” means the department of licensing and regulatory affairs.</w:t>
      </w:r>
    </w:p>
    <w:p w14:paraId="071F70F5" w14:textId="1C39A1D6" w:rsidR="003B7287" w:rsidRDefault="003B7287" w:rsidP="003B7287">
      <w:pPr>
        <w:autoSpaceDE w:val="0"/>
        <w:autoSpaceDN w:val="0"/>
        <w:adjustRightInd w:val="0"/>
      </w:pPr>
      <w:r w:rsidRPr="00EB6015">
        <w:rPr>
          <w:b/>
          <w:bCs/>
        </w:rPr>
        <w:t xml:space="preserve">   (d)</w:t>
      </w:r>
      <w:r>
        <w:rPr>
          <w:b/>
          <w:bCs/>
        </w:rPr>
        <w:t xml:space="preserve"> </w:t>
      </w:r>
      <w:r w:rsidRPr="00EB6015">
        <w:rPr>
          <w:b/>
          <w:bCs/>
        </w:rPr>
        <w:t>“</w:t>
      </w:r>
      <w:r>
        <w:rPr>
          <w:b/>
          <w:bCs/>
        </w:rPr>
        <w:t xml:space="preserve">Edible </w:t>
      </w:r>
      <w:r w:rsidR="006C37B8">
        <w:rPr>
          <w:b/>
          <w:bCs/>
        </w:rPr>
        <w:t>industrial hemp</w:t>
      </w:r>
      <w:r>
        <w:rPr>
          <w:b/>
          <w:bCs/>
        </w:rPr>
        <w:t xml:space="preserve"> product” means any product containing </w:t>
      </w:r>
      <w:r w:rsidR="00243CA1">
        <w:rPr>
          <w:b/>
          <w:bCs/>
        </w:rPr>
        <w:t>industrial hemp</w:t>
      </w:r>
      <w:r>
        <w:rPr>
          <w:b/>
          <w:bCs/>
        </w:rPr>
        <w:t xml:space="preserve"> that is intended for human consumption in a manner other than inhalation. Edible </w:t>
      </w:r>
      <w:r w:rsidR="00243CA1">
        <w:rPr>
          <w:b/>
          <w:bCs/>
        </w:rPr>
        <w:t>industrial hemp</w:t>
      </w:r>
      <w:r>
        <w:rPr>
          <w:b/>
          <w:bCs/>
        </w:rPr>
        <w:t xml:space="preserve"> product does not include </w:t>
      </w:r>
      <w:r w:rsidR="00243CA1">
        <w:rPr>
          <w:b/>
          <w:bCs/>
        </w:rPr>
        <w:t>industrial hemp</w:t>
      </w:r>
      <w:r>
        <w:rPr>
          <w:b/>
          <w:bCs/>
        </w:rPr>
        <w:t>-infused products that are intended for topical application.</w:t>
      </w:r>
    </w:p>
    <w:p w14:paraId="5C3D0E1E" w14:textId="77777777" w:rsidR="003B7287" w:rsidRDefault="003B7287" w:rsidP="003B7287">
      <w:pPr>
        <w:autoSpaceDE w:val="0"/>
        <w:autoSpaceDN w:val="0"/>
        <w:adjustRightInd w:val="0"/>
      </w:pPr>
      <w:r>
        <w:t xml:space="preserve">   (</w:t>
      </w:r>
      <w:r w:rsidRPr="00EB6015">
        <w:rPr>
          <w:strike/>
        </w:rPr>
        <w:t>d</w:t>
      </w:r>
      <w:r>
        <w:rPr>
          <w:b/>
          <w:bCs/>
        </w:rPr>
        <w:t>e</w:t>
      </w:r>
      <w:r>
        <w:t xml:space="preserve">) “Grower” means that term as defined in section </w:t>
      </w:r>
      <w:r w:rsidRPr="000F74AE">
        <w:rPr>
          <w:strike/>
        </w:rPr>
        <w:t>2 of the industrial hemp research and development act, MCL 286.842</w:t>
      </w:r>
      <w:r>
        <w:rPr>
          <w:b/>
          <w:bCs/>
        </w:rPr>
        <w:t xml:space="preserve"> 103 of the industrial hemp growers act, MCL 333.29103</w:t>
      </w:r>
      <w:r>
        <w:t>.</w:t>
      </w:r>
    </w:p>
    <w:p w14:paraId="2D537332" w14:textId="77777777" w:rsidR="003B7287" w:rsidRDefault="003B7287" w:rsidP="003B7287">
      <w:pPr>
        <w:autoSpaceDE w:val="0"/>
        <w:autoSpaceDN w:val="0"/>
        <w:adjustRightInd w:val="0"/>
      </w:pPr>
      <w:r>
        <w:t xml:space="preserve">   (</w:t>
      </w:r>
      <w:proofErr w:type="spellStart"/>
      <w:r w:rsidRPr="00EB6015">
        <w:rPr>
          <w:strike/>
        </w:rPr>
        <w:t>e</w:t>
      </w:r>
      <w:r>
        <w:rPr>
          <w:b/>
          <w:bCs/>
        </w:rPr>
        <w:t>f</w:t>
      </w:r>
      <w:proofErr w:type="spellEnd"/>
      <w:r>
        <w:t>) “Handle” means that term as defined in section 2 of the industrial hemp research and development act, MCL 286.842.</w:t>
      </w:r>
    </w:p>
    <w:p w14:paraId="757722AC" w14:textId="6FE0216A" w:rsidR="003B7287" w:rsidRDefault="003B7287" w:rsidP="003B7287">
      <w:pPr>
        <w:autoSpaceDE w:val="0"/>
        <w:autoSpaceDN w:val="0"/>
        <w:adjustRightInd w:val="0"/>
      </w:pPr>
      <w:r>
        <w:t xml:space="preserve">   (</w:t>
      </w:r>
      <w:proofErr w:type="spellStart"/>
      <w:r w:rsidRPr="00EB6015">
        <w:rPr>
          <w:strike/>
        </w:rPr>
        <w:t>f</w:t>
      </w:r>
      <w:r>
        <w:rPr>
          <w:b/>
          <w:bCs/>
        </w:rPr>
        <w:t>g</w:t>
      </w:r>
      <w:proofErr w:type="spellEnd"/>
      <w:r>
        <w:t xml:space="preserve">) “Industrial hemp” means that term as defined in section </w:t>
      </w:r>
      <w:r w:rsidRPr="000F74AE">
        <w:rPr>
          <w:strike/>
        </w:rPr>
        <w:t>2 of the industrial hemp research and development act, MCL 286.842</w:t>
      </w:r>
      <w:r>
        <w:rPr>
          <w:b/>
          <w:bCs/>
        </w:rPr>
        <w:t xml:space="preserve"> section 3 of the Michigan </w:t>
      </w:r>
      <w:r w:rsidR="0012374E">
        <w:rPr>
          <w:b/>
          <w:bCs/>
        </w:rPr>
        <w:t>r</w:t>
      </w:r>
      <w:r>
        <w:rPr>
          <w:b/>
          <w:bCs/>
        </w:rPr>
        <w:t xml:space="preserve">egulation and </w:t>
      </w:r>
      <w:r w:rsidR="0012374E">
        <w:rPr>
          <w:b/>
          <w:bCs/>
        </w:rPr>
        <w:t>t</w:t>
      </w:r>
      <w:r>
        <w:rPr>
          <w:b/>
          <w:bCs/>
        </w:rPr>
        <w:t xml:space="preserve">axation of </w:t>
      </w:r>
      <w:r w:rsidR="0012374E">
        <w:rPr>
          <w:b/>
          <w:bCs/>
        </w:rPr>
        <w:t>m</w:t>
      </w:r>
      <w:r>
        <w:rPr>
          <w:b/>
          <w:bCs/>
        </w:rPr>
        <w:t xml:space="preserve">arihuana </w:t>
      </w:r>
      <w:r w:rsidR="0012374E">
        <w:rPr>
          <w:b/>
          <w:bCs/>
        </w:rPr>
        <w:t>a</w:t>
      </w:r>
      <w:r>
        <w:rPr>
          <w:b/>
          <w:bCs/>
        </w:rPr>
        <w:t>ct, 2018 IL 1, MCL 333.27953</w:t>
      </w:r>
      <w:r>
        <w:t>.</w:t>
      </w:r>
    </w:p>
    <w:p w14:paraId="66299D81" w14:textId="5980CAF4" w:rsidR="007A06EF" w:rsidRDefault="003B7287" w:rsidP="003B7287">
      <w:pPr>
        <w:autoSpaceDE w:val="0"/>
        <w:autoSpaceDN w:val="0"/>
        <w:adjustRightInd w:val="0"/>
        <w:rPr>
          <w:b/>
          <w:bCs/>
        </w:rPr>
      </w:pPr>
      <w:r w:rsidRPr="000F74AE">
        <w:rPr>
          <w:b/>
          <w:bCs/>
        </w:rPr>
        <w:t xml:space="preserve">   (</w:t>
      </w:r>
      <w:r>
        <w:rPr>
          <w:b/>
          <w:bCs/>
        </w:rPr>
        <w:t>h</w:t>
      </w:r>
      <w:r w:rsidRPr="000F74AE">
        <w:rPr>
          <w:b/>
          <w:bCs/>
        </w:rPr>
        <w:t>)</w:t>
      </w:r>
      <w:r>
        <w:rPr>
          <w:b/>
          <w:bCs/>
        </w:rPr>
        <w:t xml:space="preserve"> “Industrial hemp growers act” means the industrial hemp growers act, 2020 PA 220, MCL 333.29101 to 333.29801.</w:t>
      </w:r>
    </w:p>
    <w:p w14:paraId="3EFEA88C" w14:textId="27E65141" w:rsidR="007A06EF" w:rsidRDefault="007A06EF" w:rsidP="003B7287">
      <w:pPr>
        <w:autoSpaceDE w:val="0"/>
        <w:autoSpaceDN w:val="0"/>
        <w:adjustRightInd w:val="0"/>
        <w:rPr>
          <w:b/>
          <w:bCs/>
        </w:rPr>
      </w:pPr>
      <w:r>
        <w:rPr>
          <w:b/>
          <w:bCs/>
        </w:rPr>
        <w:t xml:space="preserve">   (</w:t>
      </w:r>
      <w:proofErr w:type="spellStart"/>
      <w:r>
        <w:rPr>
          <w:b/>
          <w:bCs/>
        </w:rPr>
        <w:t>i</w:t>
      </w:r>
      <w:proofErr w:type="spellEnd"/>
      <w:r>
        <w:rPr>
          <w:b/>
          <w:bCs/>
        </w:rPr>
        <w:t>) “Industrial hemp infused product” means a topical formulation</w:t>
      </w:r>
      <w:r w:rsidR="004C26F2">
        <w:rPr>
          <w:b/>
          <w:bCs/>
        </w:rPr>
        <w:t>, tincture, beverage, edible industrial hemp product,</w:t>
      </w:r>
      <w:r w:rsidR="00EB1BAC" w:rsidRPr="00EB1BAC" w:rsidDel="00EB1BAC">
        <w:rPr>
          <w:b/>
          <w:bCs/>
        </w:rPr>
        <w:t xml:space="preserve"> </w:t>
      </w:r>
      <w:r>
        <w:rPr>
          <w:b/>
          <w:bCs/>
        </w:rPr>
        <w:t xml:space="preserve">or </w:t>
      </w:r>
      <w:r w:rsidR="00F32FEE">
        <w:rPr>
          <w:b/>
          <w:bCs/>
        </w:rPr>
        <w:t>a</w:t>
      </w:r>
      <w:r w:rsidR="000A6C13">
        <w:rPr>
          <w:b/>
          <w:bCs/>
        </w:rPr>
        <w:t xml:space="preserve"> </w:t>
      </w:r>
      <w:r>
        <w:rPr>
          <w:b/>
          <w:bCs/>
        </w:rPr>
        <w:t xml:space="preserve">product </w:t>
      </w:r>
      <w:r w:rsidR="00F32FEE">
        <w:rPr>
          <w:b/>
          <w:bCs/>
        </w:rPr>
        <w:t xml:space="preserve">intended for </w:t>
      </w:r>
      <w:r w:rsidR="00C57AB8">
        <w:rPr>
          <w:b/>
          <w:bCs/>
        </w:rPr>
        <w:t xml:space="preserve">consumption by </w:t>
      </w:r>
      <w:r w:rsidR="00F32FEE">
        <w:rPr>
          <w:b/>
          <w:bCs/>
        </w:rPr>
        <w:t>inhalation, contain</w:t>
      </w:r>
      <w:r w:rsidR="004C26F2">
        <w:rPr>
          <w:b/>
          <w:bCs/>
        </w:rPr>
        <w:t>ing</w:t>
      </w:r>
      <w:r w:rsidR="00F32FEE">
        <w:rPr>
          <w:b/>
          <w:bCs/>
        </w:rPr>
        <w:t xml:space="preserve"> </w:t>
      </w:r>
      <w:r>
        <w:rPr>
          <w:b/>
          <w:bCs/>
        </w:rPr>
        <w:t>industrial hemp and other ingredients and that is intended for human or animal consumption</w:t>
      </w:r>
      <w:r w:rsidR="004C26F2">
        <w:rPr>
          <w:b/>
          <w:bCs/>
        </w:rPr>
        <w:t>, including inhalation</w:t>
      </w:r>
      <w:r>
        <w:rPr>
          <w:b/>
          <w:bCs/>
        </w:rPr>
        <w:t xml:space="preserve">.  </w:t>
      </w:r>
    </w:p>
    <w:p w14:paraId="516BAB7A" w14:textId="60B10421" w:rsidR="007A06EF" w:rsidRPr="000F74AE" w:rsidRDefault="007A06EF" w:rsidP="003B7287">
      <w:pPr>
        <w:autoSpaceDE w:val="0"/>
        <w:autoSpaceDN w:val="0"/>
        <w:adjustRightInd w:val="0"/>
        <w:rPr>
          <w:b/>
          <w:bCs/>
        </w:rPr>
      </w:pPr>
      <w:r>
        <w:rPr>
          <w:b/>
          <w:bCs/>
        </w:rPr>
        <w:lastRenderedPageBreak/>
        <w:t xml:space="preserve">   (j) “Industrial hemp product” means </w:t>
      </w:r>
      <w:r w:rsidR="00095330">
        <w:rPr>
          <w:b/>
          <w:bCs/>
        </w:rPr>
        <w:t>industrial hemp</w:t>
      </w:r>
      <w:r w:rsidR="00B44657">
        <w:rPr>
          <w:b/>
          <w:bCs/>
        </w:rPr>
        <w:t xml:space="preserve"> or an industrial hemp infused product, or both, as those terms are defined in</w:t>
      </w:r>
      <w:r w:rsidR="00697530">
        <w:rPr>
          <w:b/>
          <w:bCs/>
        </w:rPr>
        <w:t xml:space="preserve"> section</w:t>
      </w:r>
      <w:r w:rsidR="00B44657">
        <w:rPr>
          <w:b/>
          <w:bCs/>
        </w:rPr>
        <w:t xml:space="preserve"> </w:t>
      </w:r>
      <w:r w:rsidR="00E24314">
        <w:rPr>
          <w:b/>
          <w:bCs/>
        </w:rPr>
        <w:t xml:space="preserve">3 of </w:t>
      </w:r>
      <w:r w:rsidR="00B44657">
        <w:rPr>
          <w:b/>
          <w:bCs/>
        </w:rPr>
        <w:t xml:space="preserve">the </w:t>
      </w:r>
      <w:r w:rsidR="0012374E">
        <w:rPr>
          <w:b/>
          <w:bCs/>
        </w:rPr>
        <w:t>M</w:t>
      </w:r>
      <w:r w:rsidR="00B44657">
        <w:rPr>
          <w:b/>
          <w:bCs/>
        </w:rPr>
        <w:t xml:space="preserve">ichigan </w:t>
      </w:r>
      <w:r w:rsidR="0012374E">
        <w:rPr>
          <w:b/>
          <w:bCs/>
        </w:rPr>
        <w:t>r</w:t>
      </w:r>
      <w:r w:rsidR="00B44657">
        <w:rPr>
          <w:b/>
          <w:bCs/>
        </w:rPr>
        <w:t xml:space="preserve">egulation and </w:t>
      </w:r>
      <w:r w:rsidR="0012374E">
        <w:rPr>
          <w:b/>
          <w:bCs/>
        </w:rPr>
        <w:t>t</w:t>
      </w:r>
      <w:r w:rsidR="00B44657">
        <w:rPr>
          <w:b/>
          <w:bCs/>
        </w:rPr>
        <w:t xml:space="preserve">axation of </w:t>
      </w:r>
      <w:r w:rsidR="0012374E">
        <w:rPr>
          <w:b/>
          <w:bCs/>
        </w:rPr>
        <w:t>m</w:t>
      </w:r>
      <w:r w:rsidR="00B44657">
        <w:rPr>
          <w:b/>
          <w:bCs/>
        </w:rPr>
        <w:t xml:space="preserve">arihuana </w:t>
      </w:r>
      <w:r w:rsidR="0012374E">
        <w:rPr>
          <w:b/>
          <w:bCs/>
        </w:rPr>
        <w:t>a</w:t>
      </w:r>
      <w:r w:rsidR="00B44657">
        <w:rPr>
          <w:b/>
          <w:bCs/>
        </w:rPr>
        <w:t>ct, MCL 333.27953</w:t>
      </w:r>
      <w:r w:rsidR="0011546E">
        <w:rPr>
          <w:b/>
          <w:bCs/>
        </w:rPr>
        <w:t>, unless otherwise provided for in these rules</w:t>
      </w:r>
      <w:r w:rsidR="00B44657">
        <w:rPr>
          <w:b/>
          <w:bCs/>
        </w:rPr>
        <w:t xml:space="preserve">.  </w:t>
      </w:r>
    </w:p>
    <w:p w14:paraId="4478E660" w14:textId="49C7F6BD" w:rsidR="003B7287" w:rsidRDefault="003B7287" w:rsidP="003B7287">
      <w:pPr>
        <w:autoSpaceDE w:val="0"/>
        <w:autoSpaceDN w:val="0"/>
        <w:adjustRightInd w:val="0"/>
      </w:pPr>
      <w:r>
        <w:t xml:space="preserve">   (</w:t>
      </w:r>
      <w:proofErr w:type="spellStart"/>
      <w:r w:rsidRPr="00EB6015">
        <w:rPr>
          <w:strike/>
        </w:rPr>
        <w:t>g</w:t>
      </w:r>
      <w:r w:rsidR="00B44657">
        <w:rPr>
          <w:b/>
          <w:bCs/>
        </w:rPr>
        <w:t>k</w:t>
      </w:r>
      <w:proofErr w:type="spellEnd"/>
      <w:r>
        <w:t>) “Industrial hemp research and development act” means the industrial hemp research and development act, 2014 PA 547, MCL 286.841 to 286.859.</w:t>
      </w:r>
    </w:p>
    <w:p w14:paraId="6D2AD880" w14:textId="17519F7B" w:rsidR="003B7287" w:rsidRDefault="003B7287" w:rsidP="003B7287">
      <w:pPr>
        <w:autoSpaceDE w:val="0"/>
        <w:autoSpaceDN w:val="0"/>
        <w:adjustRightInd w:val="0"/>
      </w:pPr>
      <w:r>
        <w:t xml:space="preserve">   (</w:t>
      </w:r>
      <w:r w:rsidRPr="00EB6015">
        <w:rPr>
          <w:strike/>
        </w:rPr>
        <w:t>h</w:t>
      </w:r>
      <w:r w:rsidR="00B44657">
        <w:rPr>
          <w:b/>
          <w:bCs/>
        </w:rPr>
        <w:t>l</w:t>
      </w:r>
      <w:r>
        <w:t xml:space="preserve">) “Laboratory” means a safety compliance facility licensed under the medical marihuana facilities licensing act or a marihuana safety compliance facility licensed under the Michigan regulation and taxation of marihuana act, or both.   </w:t>
      </w:r>
    </w:p>
    <w:p w14:paraId="1FC0885C" w14:textId="315FFDF6" w:rsidR="003B7287" w:rsidRDefault="003B7287" w:rsidP="003B7287">
      <w:pPr>
        <w:autoSpaceDE w:val="0"/>
        <w:autoSpaceDN w:val="0"/>
        <w:adjustRightInd w:val="0"/>
      </w:pPr>
      <w:r>
        <w:t xml:space="preserve">   (</w:t>
      </w:r>
      <w:proofErr w:type="spellStart"/>
      <w:r w:rsidRPr="00EB6015">
        <w:rPr>
          <w:strike/>
        </w:rPr>
        <w:t>i</w:t>
      </w:r>
      <w:r w:rsidR="00B44657">
        <w:rPr>
          <w:b/>
          <w:bCs/>
        </w:rPr>
        <w:t>m</w:t>
      </w:r>
      <w:proofErr w:type="spellEnd"/>
      <w:r>
        <w:t>) “Marihuana processor” means that term as defined in section 3 of the Michigan regulation and taxation of marihuana act, MCL 333.27953.</w:t>
      </w:r>
    </w:p>
    <w:p w14:paraId="383BED97" w14:textId="4A9E9CC2" w:rsidR="003B7287" w:rsidRDefault="003B7287" w:rsidP="003B7287">
      <w:pPr>
        <w:autoSpaceDE w:val="0"/>
        <w:autoSpaceDN w:val="0"/>
        <w:adjustRightInd w:val="0"/>
      </w:pPr>
      <w:r>
        <w:t xml:space="preserve">   (</w:t>
      </w:r>
      <w:proofErr w:type="spellStart"/>
      <w:r w:rsidRPr="00EB6015">
        <w:rPr>
          <w:strike/>
        </w:rPr>
        <w:t>j</w:t>
      </w:r>
      <w:r w:rsidR="00B44657">
        <w:rPr>
          <w:b/>
          <w:bCs/>
        </w:rPr>
        <w:t>n</w:t>
      </w:r>
      <w:proofErr w:type="spellEnd"/>
      <w:r>
        <w:t>) “Marihuana safety compliance facility” means that term as defined in section 3 of the Michigan regulation and taxation of marihuana act, MCL 333.27953.</w:t>
      </w:r>
    </w:p>
    <w:p w14:paraId="6E168E39" w14:textId="41F0A8E0" w:rsidR="003B7287" w:rsidRDefault="003B7287" w:rsidP="003B7287">
      <w:pPr>
        <w:autoSpaceDE w:val="0"/>
        <w:autoSpaceDN w:val="0"/>
        <w:adjustRightInd w:val="0"/>
      </w:pPr>
      <w:r>
        <w:t xml:space="preserve">   (</w:t>
      </w:r>
      <w:r w:rsidRPr="00EB6015">
        <w:rPr>
          <w:strike/>
        </w:rPr>
        <w:t>k</w:t>
      </w:r>
      <w:r w:rsidR="00B44657">
        <w:rPr>
          <w:b/>
          <w:bCs/>
        </w:rPr>
        <w:t>o</w:t>
      </w:r>
      <w:r>
        <w:t>) “Marihuana tracking act” means the marihuana tracking act, 2016 PA 282, MCL 333.27901 to 333.27904.</w:t>
      </w:r>
    </w:p>
    <w:p w14:paraId="725B0EC6" w14:textId="77777777" w:rsidR="003B7287" w:rsidRPr="00EB6015" w:rsidRDefault="003B7287" w:rsidP="003B7287">
      <w:pPr>
        <w:autoSpaceDE w:val="0"/>
        <w:autoSpaceDN w:val="0"/>
        <w:adjustRightInd w:val="0"/>
        <w:rPr>
          <w:strike/>
        </w:rPr>
      </w:pPr>
      <w:r w:rsidRPr="00EB6015">
        <w:rPr>
          <w:strike/>
        </w:rPr>
        <w:t xml:space="preserve">   (l) “Market” means that term as defined in section 2 of the industrial hemp research and development act, MCL 286.842.</w:t>
      </w:r>
    </w:p>
    <w:p w14:paraId="2A52BBB1" w14:textId="488B7084" w:rsidR="003B7287" w:rsidRDefault="003B7287" w:rsidP="003B7287">
      <w:pPr>
        <w:autoSpaceDE w:val="0"/>
        <w:autoSpaceDN w:val="0"/>
        <w:adjustRightInd w:val="0"/>
      </w:pPr>
      <w:r>
        <w:t xml:space="preserve">   (</w:t>
      </w:r>
      <w:proofErr w:type="spellStart"/>
      <w:r w:rsidRPr="00EB6015">
        <w:rPr>
          <w:strike/>
        </w:rPr>
        <w:t>m</w:t>
      </w:r>
      <w:r w:rsidR="00B44657">
        <w:rPr>
          <w:b/>
          <w:bCs/>
        </w:rPr>
        <w:t>p</w:t>
      </w:r>
      <w:proofErr w:type="spellEnd"/>
      <w:r>
        <w:t xml:space="preserve">) “Medical marihuana facilities licensing act” or “MMFLA” means </w:t>
      </w:r>
      <w:r w:rsidRPr="00721A3D">
        <w:t xml:space="preserve">the medical marihuana facilities licensing act, </w:t>
      </w:r>
      <w:r>
        <w:t>2016 PA 281, MCL 333.27101 to 333.27801.</w:t>
      </w:r>
    </w:p>
    <w:p w14:paraId="42F72F38" w14:textId="22924BF2" w:rsidR="003B7287" w:rsidRDefault="00FE47B5" w:rsidP="00FE47B5">
      <w:pPr>
        <w:autoSpaceDE w:val="0"/>
        <w:autoSpaceDN w:val="0"/>
        <w:adjustRightInd w:val="0"/>
      </w:pPr>
      <w:r>
        <w:t xml:space="preserve">   </w:t>
      </w:r>
      <w:r w:rsidR="003B7287">
        <w:t>(</w:t>
      </w:r>
      <w:r w:rsidR="003B7287" w:rsidRPr="00EB6015">
        <w:rPr>
          <w:strike/>
        </w:rPr>
        <w:t>n</w:t>
      </w:r>
      <w:r w:rsidR="00B44657">
        <w:rPr>
          <w:b/>
          <w:bCs/>
        </w:rPr>
        <w:t>q</w:t>
      </w:r>
      <w:r w:rsidR="003B7287">
        <w:t xml:space="preserve">) “Michigan medical marihuana act” means the Michigan </w:t>
      </w:r>
      <w:r w:rsidR="0012374E" w:rsidRPr="005E4514">
        <w:rPr>
          <w:strike/>
        </w:rPr>
        <w:t>m</w:t>
      </w:r>
      <w:r w:rsidR="003B7287" w:rsidRPr="005E4514">
        <w:rPr>
          <w:strike/>
        </w:rPr>
        <w:t xml:space="preserve">edical </w:t>
      </w:r>
      <w:r w:rsidR="0012374E" w:rsidRPr="005E4514">
        <w:rPr>
          <w:strike/>
        </w:rPr>
        <w:t>m</w:t>
      </w:r>
      <w:r w:rsidR="003B7287" w:rsidRPr="005E4514">
        <w:rPr>
          <w:strike/>
        </w:rPr>
        <w:t xml:space="preserve">arihuana </w:t>
      </w:r>
      <w:proofErr w:type="spellStart"/>
      <w:r w:rsidR="0012374E" w:rsidRPr="005E4514">
        <w:rPr>
          <w:strike/>
        </w:rPr>
        <w:t>a</w:t>
      </w:r>
      <w:r w:rsidR="003B7287" w:rsidRPr="005E4514">
        <w:rPr>
          <w:strike/>
        </w:rPr>
        <w:t>ct</w:t>
      </w:r>
      <w:r>
        <w:rPr>
          <w:b/>
          <w:bCs/>
        </w:rPr>
        <w:t>Medical</w:t>
      </w:r>
      <w:proofErr w:type="spellEnd"/>
      <w:r>
        <w:rPr>
          <w:b/>
          <w:bCs/>
        </w:rPr>
        <w:t xml:space="preserve"> Marihuana Act</w:t>
      </w:r>
      <w:r w:rsidR="003B7287">
        <w:t>, 2008 IL 1, MCL 333.26421 to 333.26430.</w:t>
      </w:r>
    </w:p>
    <w:p w14:paraId="1FDB60D8" w14:textId="4066802C" w:rsidR="003B7287" w:rsidRDefault="003B7287" w:rsidP="003B7287">
      <w:pPr>
        <w:autoSpaceDE w:val="0"/>
        <w:autoSpaceDN w:val="0"/>
        <w:adjustRightInd w:val="0"/>
      </w:pPr>
      <w:r>
        <w:t xml:space="preserve">   (</w:t>
      </w:r>
      <w:r w:rsidRPr="00EB6015">
        <w:rPr>
          <w:strike/>
        </w:rPr>
        <w:t>o</w:t>
      </w:r>
      <w:r w:rsidR="00B44657">
        <w:rPr>
          <w:b/>
          <w:bCs/>
        </w:rPr>
        <w:t>r</w:t>
      </w:r>
      <w:r>
        <w:t xml:space="preserve">) “Michigan regulation and taxation of marihuana act” or “MRTMA” means </w:t>
      </w:r>
      <w:r w:rsidRPr="00721A3D">
        <w:t xml:space="preserve">the Michigan </w:t>
      </w:r>
      <w:r w:rsidR="00E24314">
        <w:rPr>
          <w:b/>
          <w:bCs/>
        </w:rPr>
        <w:t xml:space="preserve">Regulation and Taxation of Marihuana </w:t>
      </w:r>
      <w:proofErr w:type="spellStart"/>
      <w:r w:rsidR="00E24314">
        <w:rPr>
          <w:b/>
          <w:bCs/>
        </w:rPr>
        <w:t>Act</w:t>
      </w:r>
      <w:r w:rsidR="0011546E" w:rsidRPr="005E4514">
        <w:rPr>
          <w:strike/>
        </w:rPr>
        <w:t>r</w:t>
      </w:r>
      <w:r w:rsidRPr="005E4514">
        <w:rPr>
          <w:strike/>
        </w:rPr>
        <w:t>egulation</w:t>
      </w:r>
      <w:proofErr w:type="spellEnd"/>
      <w:r w:rsidRPr="005E4514">
        <w:rPr>
          <w:strike/>
        </w:rPr>
        <w:t xml:space="preserve"> and </w:t>
      </w:r>
      <w:r w:rsidR="0011546E" w:rsidRPr="005E4514">
        <w:rPr>
          <w:strike/>
        </w:rPr>
        <w:t>t</w:t>
      </w:r>
      <w:r w:rsidRPr="005E4514">
        <w:rPr>
          <w:strike/>
        </w:rPr>
        <w:t xml:space="preserve">axation of </w:t>
      </w:r>
      <w:r w:rsidR="0011546E" w:rsidRPr="005E4514">
        <w:rPr>
          <w:strike/>
        </w:rPr>
        <w:t>m</w:t>
      </w:r>
      <w:r w:rsidRPr="005E4514">
        <w:rPr>
          <w:strike/>
        </w:rPr>
        <w:t xml:space="preserve">arihuana </w:t>
      </w:r>
      <w:r w:rsidR="0011546E" w:rsidRPr="005E4514">
        <w:rPr>
          <w:strike/>
        </w:rPr>
        <w:t>a</w:t>
      </w:r>
      <w:r w:rsidRPr="005E4514">
        <w:rPr>
          <w:strike/>
        </w:rPr>
        <w:t>ct</w:t>
      </w:r>
      <w:r w:rsidRPr="00721A3D">
        <w:t xml:space="preserve">, </w:t>
      </w:r>
      <w:r>
        <w:t>2018 IL 1, MCL 333.27951 to 333.27967.</w:t>
      </w:r>
    </w:p>
    <w:p w14:paraId="3E1F0EB8" w14:textId="67518AFA" w:rsidR="003B7287" w:rsidRDefault="003B7287" w:rsidP="003B7287">
      <w:pPr>
        <w:autoSpaceDE w:val="0"/>
        <w:autoSpaceDN w:val="0"/>
        <w:adjustRightInd w:val="0"/>
      </w:pPr>
      <w:r>
        <w:t xml:space="preserve">   (</w:t>
      </w:r>
      <w:proofErr w:type="spellStart"/>
      <w:r w:rsidRPr="00EB6015">
        <w:rPr>
          <w:strike/>
        </w:rPr>
        <w:t>p</w:t>
      </w:r>
      <w:r w:rsidR="00B44657">
        <w:rPr>
          <w:b/>
          <w:bCs/>
        </w:rPr>
        <w:t>s</w:t>
      </w:r>
      <w:proofErr w:type="spellEnd"/>
      <w:r>
        <w:t>) “Process” means that term as defined in section 2 of the industrial hemp research and development act, MCL 286.842.</w:t>
      </w:r>
    </w:p>
    <w:p w14:paraId="488470ED" w14:textId="3E4D74FC" w:rsidR="003B7287" w:rsidRDefault="003B7287" w:rsidP="003B7287">
      <w:pPr>
        <w:autoSpaceDE w:val="0"/>
        <w:autoSpaceDN w:val="0"/>
        <w:adjustRightInd w:val="0"/>
      </w:pPr>
      <w:r>
        <w:t xml:space="preserve">   (</w:t>
      </w:r>
      <w:r w:rsidRPr="00EB6015">
        <w:rPr>
          <w:strike/>
        </w:rPr>
        <w:t>q</w:t>
      </w:r>
      <w:r w:rsidR="00B44657">
        <w:rPr>
          <w:b/>
          <w:bCs/>
        </w:rPr>
        <w:t>t</w:t>
      </w:r>
      <w:r>
        <w:t>) “Processor” means a facility licensed to operate under section 502 of the medical marihuana facilities licensing act, MCL 333.27502, and these rules.</w:t>
      </w:r>
    </w:p>
    <w:p w14:paraId="1BED03E6" w14:textId="3C8DAB0F" w:rsidR="003B7287" w:rsidRDefault="003B7287" w:rsidP="003B7287">
      <w:pPr>
        <w:autoSpaceDE w:val="0"/>
        <w:autoSpaceDN w:val="0"/>
        <w:adjustRightInd w:val="0"/>
      </w:pPr>
      <w:r>
        <w:t xml:space="preserve">   (</w:t>
      </w:r>
      <w:proofErr w:type="spellStart"/>
      <w:r w:rsidRPr="00EB6015">
        <w:rPr>
          <w:strike/>
        </w:rPr>
        <w:t>r</w:t>
      </w:r>
      <w:r w:rsidR="00B44657">
        <w:rPr>
          <w:b/>
          <w:bCs/>
        </w:rPr>
        <w:t>u</w:t>
      </w:r>
      <w:proofErr w:type="spellEnd"/>
      <w:r>
        <w:t>) “Producer” means a processor licensed under the medical marihuana facilities licensing act or a marihuana processor licensed under the Michigan regulation and taxation of marihuana act, or both.</w:t>
      </w:r>
    </w:p>
    <w:p w14:paraId="6EBB5330" w14:textId="076B2BE6" w:rsidR="003B7287" w:rsidRDefault="003B7287" w:rsidP="003B7287">
      <w:pPr>
        <w:autoSpaceDE w:val="0"/>
        <w:autoSpaceDN w:val="0"/>
        <w:adjustRightInd w:val="0"/>
      </w:pPr>
      <w:r>
        <w:t xml:space="preserve">  </w:t>
      </w:r>
      <w:r w:rsidRPr="008A7063">
        <w:t>(</w:t>
      </w:r>
      <w:proofErr w:type="spellStart"/>
      <w:r w:rsidRPr="00EB6015">
        <w:rPr>
          <w:strike/>
        </w:rPr>
        <w:t>s</w:t>
      </w:r>
      <w:r w:rsidR="00B44657">
        <w:rPr>
          <w:b/>
          <w:bCs/>
        </w:rPr>
        <w:t>v</w:t>
      </w:r>
      <w:proofErr w:type="spellEnd"/>
      <w:r w:rsidRPr="008A7063">
        <w:t>)</w:t>
      </w:r>
      <w:r>
        <w:t xml:space="preserve"> “</w:t>
      </w:r>
      <w:r>
        <w:rPr>
          <w:b/>
          <w:bCs/>
        </w:rPr>
        <w:t xml:space="preserve">These </w:t>
      </w:r>
      <w:proofErr w:type="spellStart"/>
      <w:r w:rsidRPr="00104EA6">
        <w:rPr>
          <w:strike/>
        </w:rPr>
        <w:t>R</w:t>
      </w:r>
      <w:r>
        <w:rPr>
          <w:b/>
          <w:bCs/>
        </w:rPr>
        <w:t>r</w:t>
      </w:r>
      <w:r>
        <w:t>ules</w:t>
      </w:r>
      <w:proofErr w:type="spellEnd"/>
      <w:r>
        <w:t>” means the administrative rules promulgated by the agency under the authority of the medical marihuana facilities licensing act, the marihuana tracking act, the Michigan regulation and taxation of marihuana act, and Executive Reorganization Order No</w:t>
      </w:r>
      <w:r w:rsidR="00F60986">
        <w:rPr>
          <w:b/>
          <w:bCs/>
        </w:rPr>
        <w:t>s</w:t>
      </w:r>
      <w:r>
        <w:t>. 2019-2</w:t>
      </w:r>
      <w:r w:rsidR="00F60986">
        <w:t xml:space="preserve"> </w:t>
      </w:r>
      <w:r w:rsidR="00F60986">
        <w:rPr>
          <w:b/>
          <w:bCs/>
        </w:rPr>
        <w:t>and 2022-1</w:t>
      </w:r>
      <w:r>
        <w:t xml:space="preserve">, </w:t>
      </w:r>
      <w:r w:rsidRPr="000C3092">
        <w:t>MCL 333.27001</w:t>
      </w:r>
      <w:r w:rsidR="00F60986">
        <w:t xml:space="preserve"> </w:t>
      </w:r>
      <w:r w:rsidR="00F60986">
        <w:rPr>
          <w:b/>
          <w:bCs/>
        </w:rPr>
        <w:t>and 333.27002</w:t>
      </w:r>
      <w:r>
        <w:t>.</w:t>
      </w:r>
    </w:p>
    <w:p w14:paraId="237340F7" w14:textId="62CD372F" w:rsidR="003B7287" w:rsidRDefault="003B7287" w:rsidP="003B7287">
      <w:pPr>
        <w:autoSpaceDE w:val="0"/>
        <w:autoSpaceDN w:val="0"/>
        <w:adjustRightInd w:val="0"/>
      </w:pPr>
      <w:r>
        <w:t xml:space="preserve">   </w:t>
      </w:r>
      <w:r w:rsidRPr="008A7063">
        <w:t>(</w:t>
      </w:r>
      <w:proofErr w:type="spellStart"/>
      <w:r w:rsidRPr="00EB6015">
        <w:rPr>
          <w:strike/>
        </w:rPr>
        <w:t>t</w:t>
      </w:r>
      <w:r w:rsidR="00B44657">
        <w:rPr>
          <w:b/>
          <w:bCs/>
        </w:rPr>
        <w:t>w</w:t>
      </w:r>
      <w:proofErr w:type="spellEnd"/>
      <w:r w:rsidRPr="008A7063">
        <w:t>)</w:t>
      </w:r>
      <w:r>
        <w:t xml:space="preserve"> “Safety compliance facility” means a facility licensed to operate under section 505 of the medical marihuana facilities licensing act, MCL 333.27505, and these rules.</w:t>
      </w:r>
    </w:p>
    <w:p w14:paraId="17900632" w14:textId="77777777" w:rsidR="003B7287" w:rsidRDefault="003B7287" w:rsidP="003B7287">
      <w:pPr>
        <w:autoSpaceDE w:val="0"/>
        <w:autoSpaceDN w:val="0"/>
        <w:adjustRightInd w:val="0"/>
        <w:rPr>
          <w:bCs/>
        </w:rPr>
      </w:pPr>
      <w:r>
        <w:t xml:space="preserve">  (2) </w:t>
      </w:r>
      <w:r w:rsidRPr="00417190">
        <w:rPr>
          <w:bCs/>
        </w:rPr>
        <w:t>Terms defined in the act</w:t>
      </w:r>
      <w:r>
        <w:rPr>
          <w:bCs/>
        </w:rPr>
        <w:t>s</w:t>
      </w:r>
      <w:r w:rsidRPr="00417190">
        <w:rPr>
          <w:bCs/>
        </w:rPr>
        <w:t xml:space="preserve"> have the same meanings </w:t>
      </w:r>
      <w:r>
        <w:rPr>
          <w:bCs/>
        </w:rPr>
        <w:t xml:space="preserve">when </w:t>
      </w:r>
      <w:r w:rsidRPr="00417190">
        <w:rPr>
          <w:bCs/>
        </w:rPr>
        <w:t>used in these rules unless otherwise indicated.</w:t>
      </w:r>
    </w:p>
    <w:p w14:paraId="723AE117" w14:textId="57DA255E" w:rsidR="0054479F" w:rsidRDefault="0054479F" w:rsidP="00AA11AF">
      <w:pPr>
        <w:autoSpaceDE w:val="0"/>
        <w:autoSpaceDN w:val="0"/>
        <w:adjustRightInd w:val="0"/>
      </w:pPr>
    </w:p>
    <w:p w14:paraId="66D86448" w14:textId="45E0E630" w:rsidR="0054479F" w:rsidRDefault="0054479F" w:rsidP="00AA11AF">
      <w:pPr>
        <w:autoSpaceDE w:val="0"/>
        <w:autoSpaceDN w:val="0"/>
        <w:adjustRightInd w:val="0"/>
      </w:pPr>
      <w:r>
        <w:t xml:space="preserve">R </w:t>
      </w:r>
      <w:proofErr w:type="gramStart"/>
      <w:r>
        <w:t xml:space="preserve">420.1003 </w:t>
      </w:r>
      <w:r w:rsidR="00F60986">
        <w:t xml:space="preserve"> </w:t>
      </w:r>
      <w:r>
        <w:t>Processing</w:t>
      </w:r>
      <w:proofErr w:type="gramEnd"/>
      <w:r>
        <w:t xml:space="preserve"> industrial hemp</w:t>
      </w:r>
      <w:r w:rsidR="007D2A6C">
        <w:t>.</w:t>
      </w:r>
    </w:p>
    <w:p w14:paraId="6B8F3AC1" w14:textId="32CA894B" w:rsidR="0054479F" w:rsidRDefault="0054479F" w:rsidP="00AA11AF">
      <w:pPr>
        <w:autoSpaceDE w:val="0"/>
        <w:autoSpaceDN w:val="0"/>
        <w:adjustRightInd w:val="0"/>
      </w:pPr>
      <w:r>
        <w:t xml:space="preserve"> Rule 3. (1) </w:t>
      </w:r>
      <w:r w:rsidR="00740291">
        <w:t>A</w:t>
      </w:r>
      <w:r>
        <w:t xml:space="preserve"> </w:t>
      </w:r>
      <w:r w:rsidR="00A51EA4">
        <w:t>producer</w:t>
      </w:r>
      <w:r w:rsidR="009219E9">
        <w:t xml:space="preserve"> may handle, process, market, or broker industrial hemp </w:t>
      </w:r>
      <w:r w:rsidR="00F845AD">
        <w:t xml:space="preserve">in compliance with the industrial hemp research and development act and any associated rules promulgated by the </w:t>
      </w:r>
      <w:r w:rsidR="00F845AD" w:rsidRPr="000A28CC">
        <w:rPr>
          <w:strike/>
        </w:rPr>
        <w:t xml:space="preserve">Michigan department of agriculture and rural </w:t>
      </w:r>
      <w:proofErr w:type="spellStart"/>
      <w:r w:rsidR="00F845AD" w:rsidRPr="000A28CC">
        <w:rPr>
          <w:strike/>
        </w:rPr>
        <w:t>development</w:t>
      </w:r>
      <w:r w:rsidR="005E174B" w:rsidRPr="000A28CC">
        <w:rPr>
          <w:b/>
          <w:bCs/>
        </w:rPr>
        <w:t>agency</w:t>
      </w:r>
      <w:proofErr w:type="spellEnd"/>
      <w:r w:rsidR="009219E9">
        <w:t>.</w:t>
      </w:r>
    </w:p>
    <w:p w14:paraId="6E9B3269" w14:textId="022B5CDE" w:rsidR="009219E9" w:rsidRDefault="009219E9" w:rsidP="00AA11AF">
      <w:pPr>
        <w:autoSpaceDE w:val="0"/>
        <w:autoSpaceDN w:val="0"/>
        <w:adjustRightInd w:val="0"/>
      </w:pPr>
      <w:r>
        <w:t xml:space="preserve">  (2) </w:t>
      </w:r>
      <w:r w:rsidR="00740291">
        <w:t>A</w:t>
      </w:r>
      <w:r>
        <w:t xml:space="preserve"> </w:t>
      </w:r>
      <w:r w:rsidR="00A51EA4">
        <w:t xml:space="preserve">producer </w:t>
      </w:r>
      <w:r>
        <w:t xml:space="preserve">may obtain industrial hemp to process as allowed under the industrial hemp research and development act and any associated rules promulgated by the </w:t>
      </w:r>
      <w:r w:rsidRPr="000A28CC">
        <w:rPr>
          <w:strike/>
        </w:rPr>
        <w:t xml:space="preserve">Michigan department of agriculture and rural </w:t>
      </w:r>
      <w:proofErr w:type="spellStart"/>
      <w:r w:rsidRPr="000A28CC">
        <w:rPr>
          <w:strike/>
        </w:rPr>
        <w:t>development</w:t>
      </w:r>
      <w:r w:rsidR="00DF3402" w:rsidRPr="000A28CC">
        <w:rPr>
          <w:b/>
          <w:bCs/>
        </w:rPr>
        <w:t>agency</w:t>
      </w:r>
      <w:proofErr w:type="spellEnd"/>
      <w:r>
        <w:t>.</w:t>
      </w:r>
    </w:p>
    <w:p w14:paraId="4CB8A61F" w14:textId="791350F3" w:rsidR="009219E9" w:rsidRDefault="009219E9" w:rsidP="00AA11AF">
      <w:pPr>
        <w:autoSpaceDE w:val="0"/>
        <w:autoSpaceDN w:val="0"/>
        <w:adjustRightInd w:val="0"/>
      </w:pPr>
      <w:r>
        <w:lastRenderedPageBreak/>
        <w:t xml:space="preserve">  (3) </w:t>
      </w:r>
      <w:r w:rsidR="00740291">
        <w:t>A</w:t>
      </w:r>
      <w:r>
        <w:t xml:space="preserve"> </w:t>
      </w:r>
      <w:r w:rsidR="00A51EA4">
        <w:t>producer</w:t>
      </w:r>
      <w:r>
        <w:t xml:space="preserve"> </w:t>
      </w:r>
      <w:r w:rsidR="00CA5705">
        <w:t xml:space="preserve">shall always store industrial hemp separately from marihuana products </w:t>
      </w:r>
      <w:r>
        <w:t>and in compliance with the</w:t>
      </w:r>
      <w:r w:rsidR="003816B5">
        <w:t>se</w:t>
      </w:r>
      <w:r>
        <w:t xml:space="preserve"> rules relating to storage of marihuana products promulgated by the </w:t>
      </w:r>
      <w:r w:rsidR="001038E1">
        <w:t>a</w:t>
      </w:r>
      <w:r w:rsidR="00740291">
        <w:t>gency.</w:t>
      </w:r>
    </w:p>
    <w:p w14:paraId="21E4CDEE" w14:textId="765AF858" w:rsidR="00740291" w:rsidRDefault="00740291" w:rsidP="00AA11AF">
      <w:pPr>
        <w:autoSpaceDE w:val="0"/>
        <w:autoSpaceDN w:val="0"/>
        <w:adjustRightInd w:val="0"/>
      </w:pPr>
      <w:r>
        <w:t xml:space="preserve">  (4) A </w:t>
      </w:r>
      <w:r w:rsidR="00A51EA4">
        <w:t xml:space="preserve">producer </w:t>
      </w:r>
      <w:r>
        <w:t xml:space="preserve">shall document all industrial hemp obtained by the facility and </w:t>
      </w:r>
      <w:r w:rsidR="00EC4801" w:rsidRPr="005E4514">
        <w:rPr>
          <w:strike/>
        </w:rPr>
        <w:t>shall</w:t>
      </w:r>
      <w:r w:rsidR="00EC4801">
        <w:t xml:space="preserve"> make </w:t>
      </w:r>
      <w:r>
        <w:t xml:space="preserve">those records available to the </w:t>
      </w:r>
      <w:r w:rsidR="007D2A6C">
        <w:t>a</w:t>
      </w:r>
      <w:r>
        <w:t>gency upon request.</w:t>
      </w:r>
    </w:p>
    <w:p w14:paraId="70610875" w14:textId="75DE85F5" w:rsidR="005A75E2" w:rsidRDefault="00740291" w:rsidP="00AA11AF">
      <w:pPr>
        <w:autoSpaceDE w:val="0"/>
        <w:autoSpaceDN w:val="0"/>
        <w:adjustRightInd w:val="0"/>
      </w:pPr>
      <w:r>
        <w:t xml:space="preserve">  (5) A </w:t>
      </w:r>
      <w:r w:rsidR="00A51EA4">
        <w:t>producer</w:t>
      </w:r>
      <w:r>
        <w:t xml:space="preserve"> shall </w:t>
      </w:r>
      <w:r w:rsidR="00182C14" w:rsidRPr="000A28CC">
        <w:rPr>
          <w:b/>
          <w:bCs/>
        </w:rPr>
        <w:t>accurately</w:t>
      </w:r>
      <w:r w:rsidR="00182C14">
        <w:t xml:space="preserve"> </w:t>
      </w:r>
      <w:r>
        <w:t xml:space="preserve">enter all transactions, current inventory, and other information into the statewide monitoring system as required by the industrial hemp research and development act and any associated rules promulgated by the </w:t>
      </w:r>
      <w:r w:rsidRPr="000A28CC">
        <w:rPr>
          <w:strike/>
        </w:rPr>
        <w:t xml:space="preserve">Michigan department of agriculture and rural </w:t>
      </w:r>
      <w:proofErr w:type="spellStart"/>
      <w:r w:rsidRPr="000A28CC">
        <w:rPr>
          <w:strike/>
        </w:rPr>
        <w:t>development</w:t>
      </w:r>
      <w:r w:rsidR="005E174B" w:rsidRPr="000A28CC">
        <w:rPr>
          <w:b/>
          <w:bCs/>
        </w:rPr>
        <w:t>agency</w:t>
      </w:r>
      <w:proofErr w:type="spellEnd"/>
      <w:r>
        <w:t>.</w:t>
      </w:r>
    </w:p>
    <w:p w14:paraId="5B3A37DB" w14:textId="637DBED3" w:rsidR="00F609AC" w:rsidRDefault="00F609AC" w:rsidP="00AA11AF">
      <w:pPr>
        <w:autoSpaceDE w:val="0"/>
        <w:autoSpaceDN w:val="0"/>
        <w:adjustRightInd w:val="0"/>
      </w:pPr>
    </w:p>
    <w:p w14:paraId="19F95F66" w14:textId="77777777" w:rsidR="00F60986" w:rsidRDefault="00F90920" w:rsidP="00AA11AF">
      <w:pPr>
        <w:autoSpaceDE w:val="0"/>
        <w:autoSpaceDN w:val="0"/>
        <w:adjustRightInd w:val="0"/>
        <w:rPr>
          <w:b/>
          <w:bCs/>
        </w:rPr>
      </w:pPr>
      <w:r>
        <w:rPr>
          <w:b/>
          <w:bCs/>
        </w:rPr>
        <w:t xml:space="preserve">R </w:t>
      </w:r>
      <w:proofErr w:type="gramStart"/>
      <w:r>
        <w:rPr>
          <w:b/>
          <w:bCs/>
        </w:rPr>
        <w:t>420.1003</w:t>
      </w:r>
      <w:r w:rsidR="003362B6">
        <w:rPr>
          <w:b/>
          <w:bCs/>
        </w:rPr>
        <w:t>a</w:t>
      </w:r>
      <w:r>
        <w:rPr>
          <w:b/>
          <w:bCs/>
        </w:rPr>
        <w:t xml:space="preserve"> </w:t>
      </w:r>
      <w:r w:rsidR="00F60986">
        <w:rPr>
          <w:b/>
          <w:bCs/>
        </w:rPr>
        <w:t xml:space="preserve"> </w:t>
      </w:r>
      <w:r>
        <w:rPr>
          <w:b/>
          <w:bCs/>
        </w:rPr>
        <w:t>Maximum</w:t>
      </w:r>
      <w:proofErr w:type="gramEnd"/>
      <w:r>
        <w:rPr>
          <w:b/>
          <w:bCs/>
        </w:rPr>
        <w:t xml:space="preserve"> concentrations of THC for industrial hemp products intended for </w:t>
      </w:r>
    </w:p>
    <w:p w14:paraId="296D117C" w14:textId="3B8D2AED" w:rsidR="00F90920" w:rsidRDefault="00F60986" w:rsidP="00AA11AF">
      <w:pPr>
        <w:autoSpaceDE w:val="0"/>
        <w:autoSpaceDN w:val="0"/>
        <w:adjustRightInd w:val="0"/>
        <w:rPr>
          <w:b/>
          <w:bCs/>
        </w:rPr>
      </w:pPr>
      <w:r>
        <w:rPr>
          <w:b/>
          <w:bCs/>
        </w:rPr>
        <w:t xml:space="preserve">  </w:t>
      </w:r>
      <w:r w:rsidR="00F90920">
        <w:rPr>
          <w:b/>
          <w:bCs/>
        </w:rPr>
        <w:t>human or animal consumption.</w:t>
      </w:r>
    </w:p>
    <w:p w14:paraId="2C31BEF4" w14:textId="4B8091C3" w:rsidR="00F90920" w:rsidRDefault="00F90920" w:rsidP="00AA11AF">
      <w:pPr>
        <w:autoSpaceDE w:val="0"/>
        <w:autoSpaceDN w:val="0"/>
        <w:adjustRightInd w:val="0"/>
        <w:rPr>
          <w:b/>
          <w:bCs/>
        </w:rPr>
      </w:pPr>
      <w:r>
        <w:rPr>
          <w:b/>
          <w:bCs/>
        </w:rPr>
        <w:t xml:space="preserve"> </w:t>
      </w:r>
      <w:r w:rsidR="00F60986">
        <w:rPr>
          <w:b/>
          <w:bCs/>
        </w:rPr>
        <w:t xml:space="preserve"> </w:t>
      </w:r>
      <w:r>
        <w:rPr>
          <w:b/>
          <w:bCs/>
        </w:rPr>
        <w:t>Rule 3</w:t>
      </w:r>
      <w:r w:rsidR="003362B6">
        <w:rPr>
          <w:b/>
          <w:bCs/>
        </w:rPr>
        <w:t>a</w:t>
      </w:r>
      <w:r>
        <w:rPr>
          <w:b/>
          <w:bCs/>
        </w:rPr>
        <w:t xml:space="preserve">. (1) The maximum THC concentration for an edible </w:t>
      </w:r>
      <w:r w:rsidR="00D4202D">
        <w:rPr>
          <w:b/>
          <w:bCs/>
        </w:rPr>
        <w:t xml:space="preserve">industrial hemp product </w:t>
      </w:r>
      <w:r>
        <w:rPr>
          <w:b/>
          <w:bCs/>
        </w:rPr>
        <w:t>is 1 milligram</w:t>
      </w:r>
      <w:r w:rsidR="005450C2">
        <w:rPr>
          <w:b/>
          <w:bCs/>
        </w:rPr>
        <w:t xml:space="preserve"> of THC</w:t>
      </w:r>
      <w:r>
        <w:rPr>
          <w:b/>
          <w:bCs/>
        </w:rPr>
        <w:t xml:space="preserve"> per serving</w:t>
      </w:r>
      <w:r w:rsidR="005450C2">
        <w:rPr>
          <w:b/>
          <w:bCs/>
        </w:rPr>
        <w:t>, in the form in which it is intended for sale to a consumer</w:t>
      </w:r>
      <w:r>
        <w:rPr>
          <w:b/>
          <w:bCs/>
        </w:rPr>
        <w:t xml:space="preserve">.  An edible </w:t>
      </w:r>
      <w:r w:rsidR="00D4202D">
        <w:rPr>
          <w:b/>
          <w:bCs/>
        </w:rPr>
        <w:t xml:space="preserve">industrial hemp </w:t>
      </w:r>
      <w:r>
        <w:rPr>
          <w:b/>
          <w:bCs/>
        </w:rPr>
        <w:t xml:space="preserve">product </w:t>
      </w:r>
      <w:r w:rsidR="007F3071">
        <w:rPr>
          <w:b/>
          <w:bCs/>
        </w:rPr>
        <w:t xml:space="preserve">must </w:t>
      </w:r>
      <w:r>
        <w:rPr>
          <w:b/>
          <w:bCs/>
        </w:rPr>
        <w:t xml:space="preserve">not have more than 10 milligrams </w:t>
      </w:r>
      <w:r w:rsidR="005450C2">
        <w:rPr>
          <w:b/>
          <w:bCs/>
        </w:rPr>
        <w:t xml:space="preserve">of THC </w:t>
      </w:r>
      <w:r>
        <w:rPr>
          <w:b/>
          <w:bCs/>
        </w:rPr>
        <w:t>per container</w:t>
      </w:r>
      <w:r w:rsidR="005450C2">
        <w:rPr>
          <w:b/>
          <w:bCs/>
        </w:rPr>
        <w:t>, in the form in which it is intended for sale to a consumer</w:t>
      </w:r>
      <w:r>
        <w:rPr>
          <w:b/>
          <w:bCs/>
        </w:rPr>
        <w:t>.</w:t>
      </w:r>
    </w:p>
    <w:p w14:paraId="5B7C9F69" w14:textId="73C1283F" w:rsidR="00F90920" w:rsidRDefault="00F90920" w:rsidP="00AA11AF">
      <w:pPr>
        <w:autoSpaceDE w:val="0"/>
        <w:autoSpaceDN w:val="0"/>
        <w:adjustRightInd w:val="0"/>
        <w:rPr>
          <w:b/>
          <w:bCs/>
        </w:rPr>
      </w:pPr>
      <w:r>
        <w:rPr>
          <w:b/>
          <w:bCs/>
        </w:rPr>
        <w:t xml:space="preserve">  (2) The maximum THC concentration for an</w:t>
      </w:r>
      <w:r w:rsidR="005B1F7D">
        <w:rPr>
          <w:b/>
          <w:bCs/>
        </w:rPr>
        <w:t xml:space="preserve"> industrial hemp product or an</w:t>
      </w:r>
      <w:r>
        <w:rPr>
          <w:b/>
          <w:bCs/>
        </w:rPr>
        <w:t xml:space="preserve"> </w:t>
      </w:r>
      <w:r w:rsidR="00D4202D">
        <w:rPr>
          <w:b/>
          <w:bCs/>
        </w:rPr>
        <w:t xml:space="preserve">industrial hemp </w:t>
      </w:r>
      <w:r w:rsidR="00472B33">
        <w:rPr>
          <w:b/>
          <w:bCs/>
        </w:rPr>
        <w:t xml:space="preserve">infused </w:t>
      </w:r>
      <w:r>
        <w:rPr>
          <w:b/>
          <w:bCs/>
        </w:rPr>
        <w:t xml:space="preserve">product </w:t>
      </w:r>
      <w:r w:rsidR="009A250F">
        <w:rPr>
          <w:b/>
          <w:bCs/>
        </w:rPr>
        <w:t xml:space="preserve">intended for </w:t>
      </w:r>
      <w:r w:rsidR="00C57AB8">
        <w:rPr>
          <w:b/>
          <w:bCs/>
        </w:rPr>
        <w:t xml:space="preserve">consumption by </w:t>
      </w:r>
      <w:r w:rsidR="009A250F">
        <w:rPr>
          <w:b/>
          <w:bCs/>
        </w:rPr>
        <w:t xml:space="preserve">inhalation </w:t>
      </w:r>
      <w:r>
        <w:rPr>
          <w:b/>
          <w:bCs/>
        </w:rPr>
        <w:t xml:space="preserve">is 1 milligram </w:t>
      </w:r>
      <w:r w:rsidR="005450C2">
        <w:rPr>
          <w:b/>
          <w:bCs/>
        </w:rPr>
        <w:t xml:space="preserve">of THC </w:t>
      </w:r>
      <w:r>
        <w:rPr>
          <w:b/>
          <w:bCs/>
        </w:rPr>
        <w:t>per serving</w:t>
      </w:r>
      <w:r w:rsidR="005450C2">
        <w:rPr>
          <w:b/>
          <w:bCs/>
        </w:rPr>
        <w:t>, in the form in which it is intended for sale to a consumer</w:t>
      </w:r>
      <w:r>
        <w:rPr>
          <w:b/>
          <w:bCs/>
        </w:rPr>
        <w:t xml:space="preserve">. An </w:t>
      </w:r>
      <w:r w:rsidR="005B1F7D">
        <w:rPr>
          <w:b/>
          <w:bCs/>
        </w:rPr>
        <w:t xml:space="preserve">industrial hemp product or an </w:t>
      </w:r>
      <w:r w:rsidR="00D4202D">
        <w:rPr>
          <w:b/>
          <w:bCs/>
        </w:rPr>
        <w:t xml:space="preserve">industrial hemp </w:t>
      </w:r>
      <w:r w:rsidR="005B1F7D">
        <w:rPr>
          <w:b/>
          <w:bCs/>
        </w:rPr>
        <w:t xml:space="preserve">infused </w:t>
      </w:r>
      <w:r>
        <w:rPr>
          <w:b/>
          <w:bCs/>
        </w:rPr>
        <w:t xml:space="preserve">product in this category </w:t>
      </w:r>
      <w:r w:rsidR="007F3071">
        <w:rPr>
          <w:b/>
          <w:bCs/>
        </w:rPr>
        <w:t xml:space="preserve">must </w:t>
      </w:r>
      <w:r>
        <w:rPr>
          <w:b/>
          <w:bCs/>
        </w:rPr>
        <w:t xml:space="preserve">not have more than </w:t>
      </w:r>
      <w:r w:rsidR="009A250F">
        <w:rPr>
          <w:b/>
          <w:bCs/>
        </w:rPr>
        <w:t xml:space="preserve">10 </w:t>
      </w:r>
      <w:r>
        <w:rPr>
          <w:b/>
          <w:bCs/>
        </w:rPr>
        <w:t xml:space="preserve">milligrams </w:t>
      </w:r>
      <w:r w:rsidR="00695CEB">
        <w:rPr>
          <w:b/>
          <w:bCs/>
        </w:rPr>
        <w:t xml:space="preserve">of THC </w:t>
      </w:r>
      <w:r>
        <w:rPr>
          <w:b/>
          <w:bCs/>
        </w:rPr>
        <w:t>per container</w:t>
      </w:r>
      <w:r w:rsidR="005450C2">
        <w:rPr>
          <w:b/>
          <w:bCs/>
        </w:rPr>
        <w:t>, in the form in which it is intended for sale to a consumer</w:t>
      </w:r>
      <w:r>
        <w:rPr>
          <w:b/>
          <w:bCs/>
        </w:rPr>
        <w:t>.</w:t>
      </w:r>
      <w:r w:rsidR="004C26F2">
        <w:rPr>
          <w:b/>
          <w:bCs/>
        </w:rPr>
        <w:t xml:space="preserve"> </w:t>
      </w:r>
    </w:p>
    <w:p w14:paraId="4CF9202B" w14:textId="6C7FEC77" w:rsidR="00F90920" w:rsidRDefault="00F90920" w:rsidP="00AA11AF">
      <w:pPr>
        <w:autoSpaceDE w:val="0"/>
        <w:autoSpaceDN w:val="0"/>
        <w:adjustRightInd w:val="0"/>
        <w:rPr>
          <w:b/>
          <w:bCs/>
        </w:rPr>
      </w:pPr>
      <w:r>
        <w:rPr>
          <w:b/>
          <w:bCs/>
        </w:rPr>
        <w:t xml:space="preserve">  (3) The maximum THC concentration for any other </w:t>
      </w:r>
      <w:r w:rsidR="00D4202D">
        <w:rPr>
          <w:b/>
          <w:bCs/>
        </w:rPr>
        <w:t xml:space="preserve">industrial hemp </w:t>
      </w:r>
      <w:r w:rsidR="00472B33">
        <w:rPr>
          <w:b/>
          <w:bCs/>
        </w:rPr>
        <w:t xml:space="preserve">infused </w:t>
      </w:r>
      <w:r>
        <w:rPr>
          <w:b/>
          <w:bCs/>
        </w:rPr>
        <w:t xml:space="preserve">product meant for human or animal consumption not specifically listed </w:t>
      </w:r>
      <w:r w:rsidR="00C57AB8">
        <w:rPr>
          <w:b/>
          <w:bCs/>
        </w:rPr>
        <w:t>in subrule (1) or (2)</w:t>
      </w:r>
      <w:r w:rsidR="00400D01">
        <w:rPr>
          <w:b/>
          <w:bCs/>
        </w:rPr>
        <w:t xml:space="preserve"> </w:t>
      </w:r>
      <w:r w:rsidR="007F3071">
        <w:rPr>
          <w:b/>
          <w:bCs/>
        </w:rPr>
        <w:t xml:space="preserve">of this rule </w:t>
      </w:r>
      <w:r>
        <w:rPr>
          <w:b/>
          <w:bCs/>
        </w:rPr>
        <w:t xml:space="preserve">is 1 milligram </w:t>
      </w:r>
      <w:r w:rsidR="00695CEB">
        <w:rPr>
          <w:b/>
          <w:bCs/>
        </w:rPr>
        <w:t xml:space="preserve">of THC </w:t>
      </w:r>
      <w:r>
        <w:rPr>
          <w:b/>
          <w:bCs/>
        </w:rPr>
        <w:t>per serving</w:t>
      </w:r>
      <w:r w:rsidR="005450C2">
        <w:rPr>
          <w:b/>
          <w:bCs/>
        </w:rPr>
        <w:t>, in the form in which it is intended for sale to a consumer</w:t>
      </w:r>
      <w:r>
        <w:rPr>
          <w:b/>
          <w:bCs/>
        </w:rPr>
        <w:t xml:space="preserve">.  These </w:t>
      </w:r>
      <w:r w:rsidR="00D4202D">
        <w:rPr>
          <w:b/>
          <w:bCs/>
        </w:rPr>
        <w:t xml:space="preserve">industrial hemp </w:t>
      </w:r>
      <w:r>
        <w:rPr>
          <w:b/>
          <w:bCs/>
        </w:rPr>
        <w:t xml:space="preserve">products </w:t>
      </w:r>
      <w:r w:rsidR="007F3071">
        <w:rPr>
          <w:b/>
          <w:bCs/>
        </w:rPr>
        <w:t xml:space="preserve">must </w:t>
      </w:r>
      <w:r>
        <w:rPr>
          <w:b/>
          <w:bCs/>
        </w:rPr>
        <w:t xml:space="preserve">not have more than 10 milligrams </w:t>
      </w:r>
      <w:r w:rsidR="00695CEB">
        <w:rPr>
          <w:b/>
          <w:bCs/>
        </w:rPr>
        <w:t xml:space="preserve">of THC </w:t>
      </w:r>
      <w:r>
        <w:rPr>
          <w:b/>
          <w:bCs/>
        </w:rPr>
        <w:t>per container</w:t>
      </w:r>
      <w:r w:rsidR="005450C2">
        <w:rPr>
          <w:b/>
          <w:bCs/>
        </w:rPr>
        <w:t>, in the form in which it is intended for sale to a consumer</w:t>
      </w:r>
      <w:r>
        <w:rPr>
          <w:b/>
          <w:bCs/>
        </w:rPr>
        <w:t>.</w:t>
      </w:r>
    </w:p>
    <w:p w14:paraId="263FCDB1" w14:textId="2A6DB50A" w:rsidR="00F90920" w:rsidRPr="00F90920" w:rsidRDefault="00F90920" w:rsidP="00AA11AF">
      <w:pPr>
        <w:autoSpaceDE w:val="0"/>
        <w:autoSpaceDN w:val="0"/>
        <w:adjustRightInd w:val="0"/>
        <w:rPr>
          <w:b/>
          <w:bCs/>
        </w:rPr>
      </w:pPr>
      <w:r>
        <w:rPr>
          <w:b/>
          <w:bCs/>
        </w:rPr>
        <w:t xml:space="preserve">  (4) This rule does not apply to </w:t>
      </w:r>
      <w:r w:rsidR="00D4202D">
        <w:rPr>
          <w:b/>
          <w:bCs/>
        </w:rPr>
        <w:t xml:space="preserve">industrial hemp </w:t>
      </w:r>
      <w:r w:rsidR="000A28CC">
        <w:rPr>
          <w:b/>
          <w:bCs/>
        </w:rPr>
        <w:t xml:space="preserve">infused </w:t>
      </w:r>
      <w:r>
        <w:rPr>
          <w:b/>
          <w:bCs/>
        </w:rPr>
        <w:t xml:space="preserve">products intended for topical application. </w:t>
      </w:r>
    </w:p>
    <w:p w14:paraId="75D8DEC8" w14:textId="77777777" w:rsidR="00F609AC" w:rsidRDefault="00F609AC" w:rsidP="00A1046F">
      <w:pPr>
        <w:autoSpaceDE w:val="0"/>
        <w:autoSpaceDN w:val="0"/>
        <w:adjustRightInd w:val="0"/>
      </w:pPr>
    </w:p>
    <w:sectPr w:rsidR="00F609AC" w:rsidSect="00E80D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A647" w14:textId="77777777" w:rsidR="0074250D" w:rsidRDefault="0074250D" w:rsidP="00E80DA4">
      <w:r>
        <w:separator/>
      </w:r>
    </w:p>
  </w:endnote>
  <w:endnote w:type="continuationSeparator" w:id="0">
    <w:p w14:paraId="7DCE4155" w14:textId="77777777" w:rsidR="0074250D" w:rsidRDefault="0074250D" w:rsidP="00E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E0D1" w14:textId="77777777" w:rsidR="005E4514" w:rsidRDefault="005E4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B931" w14:textId="77777777" w:rsidR="005E4514" w:rsidRDefault="005E4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A76A" w14:textId="29F95762" w:rsidR="00994B3B" w:rsidRPr="00D16EF8" w:rsidRDefault="00D16EF8" w:rsidP="00453FBB">
    <w:pPr>
      <w:pStyle w:val="Footer"/>
      <w:jc w:val="right"/>
      <w:rPr>
        <w:sz w:val="20"/>
        <w:szCs w:val="20"/>
      </w:rPr>
    </w:pPr>
    <w:r w:rsidRPr="00D16EF8">
      <w:rPr>
        <w:sz w:val="20"/>
        <w:szCs w:val="20"/>
      </w:rPr>
      <w:t xml:space="preserve">July </w:t>
    </w:r>
    <w:r w:rsidR="005E4514">
      <w:rPr>
        <w:sz w:val="20"/>
        <w:szCs w:val="20"/>
      </w:rPr>
      <w:t>20</w:t>
    </w:r>
    <w:r w:rsidRPr="00D16EF8">
      <w:rPr>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3F58" w14:textId="77777777" w:rsidR="0074250D" w:rsidRDefault="0074250D" w:rsidP="00E80DA4">
      <w:r>
        <w:separator/>
      </w:r>
    </w:p>
  </w:footnote>
  <w:footnote w:type="continuationSeparator" w:id="0">
    <w:p w14:paraId="6E0A42EC" w14:textId="77777777" w:rsidR="0074250D" w:rsidRDefault="0074250D" w:rsidP="00E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B63E" w14:textId="77777777" w:rsidR="005E4514" w:rsidRDefault="005E4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83059"/>
      <w:docPartObj>
        <w:docPartGallery w:val="Page Numbers (Top of Page)"/>
        <w:docPartUnique/>
      </w:docPartObj>
    </w:sdtPr>
    <w:sdtEndPr>
      <w:rPr>
        <w:noProof/>
        <w:sz w:val="20"/>
        <w:szCs w:val="20"/>
      </w:rPr>
    </w:sdtEndPr>
    <w:sdtContent>
      <w:p w14:paraId="7E3B4CD2" w14:textId="29EA8CBB" w:rsidR="005864A4" w:rsidRPr="005864A4" w:rsidRDefault="005864A4">
        <w:pPr>
          <w:pStyle w:val="Header"/>
          <w:jc w:val="center"/>
          <w:rPr>
            <w:sz w:val="20"/>
            <w:szCs w:val="20"/>
          </w:rPr>
        </w:pPr>
        <w:r w:rsidRPr="005864A4">
          <w:rPr>
            <w:sz w:val="20"/>
            <w:szCs w:val="20"/>
          </w:rPr>
          <w:fldChar w:fldCharType="begin"/>
        </w:r>
        <w:r w:rsidRPr="005864A4">
          <w:rPr>
            <w:sz w:val="20"/>
            <w:szCs w:val="20"/>
          </w:rPr>
          <w:instrText xml:space="preserve"> PAGE   \* MERGEFORMAT </w:instrText>
        </w:r>
        <w:r w:rsidRPr="005864A4">
          <w:rPr>
            <w:sz w:val="20"/>
            <w:szCs w:val="20"/>
          </w:rPr>
          <w:fldChar w:fldCharType="separate"/>
        </w:r>
        <w:r w:rsidRPr="005864A4">
          <w:rPr>
            <w:noProof/>
            <w:sz w:val="20"/>
            <w:szCs w:val="20"/>
          </w:rPr>
          <w:t>2</w:t>
        </w:r>
        <w:r w:rsidRPr="005864A4">
          <w:rPr>
            <w:noProof/>
            <w:sz w:val="20"/>
            <w:szCs w:val="20"/>
          </w:rPr>
          <w:fldChar w:fldCharType="end"/>
        </w:r>
      </w:p>
    </w:sdtContent>
  </w:sdt>
  <w:p w14:paraId="24C15B07" w14:textId="77777777" w:rsidR="000365D9" w:rsidRPr="005864A4" w:rsidRDefault="000365D9">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87D5" w14:textId="77777777" w:rsidR="005E4514" w:rsidRDefault="005E4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6F"/>
    <w:rsid w:val="00020DA8"/>
    <w:rsid w:val="000365D9"/>
    <w:rsid w:val="00060C49"/>
    <w:rsid w:val="0006656E"/>
    <w:rsid w:val="00070D0E"/>
    <w:rsid w:val="000722B8"/>
    <w:rsid w:val="00077ECD"/>
    <w:rsid w:val="00095330"/>
    <w:rsid w:val="000A28CC"/>
    <w:rsid w:val="000A49F7"/>
    <w:rsid w:val="000A6C13"/>
    <w:rsid w:val="000C3092"/>
    <w:rsid w:val="000E3DE0"/>
    <w:rsid w:val="000F010A"/>
    <w:rsid w:val="001038E1"/>
    <w:rsid w:val="0011546E"/>
    <w:rsid w:val="00116E28"/>
    <w:rsid w:val="0012374E"/>
    <w:rsid w:val="00180345"/>
    <w:rsid w:val="00182C14"/>
    <w:rsid w:val="0018447B"/>
    <w:rsid w:val="001B67CA"/>
    <w:rsid w:val="001E34C1"/>
    <w:rsid w:val="001E3870"/>
    <w:rsid w:val="001E41B7"/>
    <w:rsid w:val="001E4CCF"/>
    <w:rsid w:val="001F4CB1"/>
    <w:rsid w:val="00200535"/>
    <w:rsid w:val="00243CA1"/>
    <w:rsid w:val="002A0A8F"/>
    <w:rsid w:val="002F68C3"/>
    <w:rsid w:val="00322738"/>
    <w:rsid w:val="003362B6"/>
    <w:rsid w:val="003816B5"/>
    <w:rsid w:val="003B7287"/>
    <w:rsid w:val="003D1B2A"/>
    <w:rsid w:val="003D77DF"/>
    <w:rsid w:val="00400D01"/>
    <w:rsid w:val="00405912"/>
    <w:rsid w:val="00430647"/>
    <w:rsid w:val="00453FBB"/>
    <w:rsid w:val="004611E7"/>
    <w:rsid w:val="00472B33"/>
    <w:rsid w:val="004964B9"/>
    <w:rsid w:val="004A32F8"/>
    <w:rsid w:val="004A6917"/>
    <w:rsid w:val="004C26F2"/>
    <w:rsid w:val="004C33E4"/>
    <w:rsid w:val="004D6CE6"/>
    <w:rsid w:val="004E05CA"/>
    <w:rsid w:val="00521AC9"/>
    <w:rsid w:val="0052397E"/>
    <w:rsid w:val="0054479F"/>
    <w:rsid w:val="005450C2"/>
    <w:rsid w:val="00552E7D"/>
    <w:rsid w:val="00560519"/>
    <w:rsid w:val="0056568B"/>
    <w:rsid w:val="00571B94"/>
    <w:rsid w:val="00580B0E"/>
    <w:rsid w:val="005864A4"/>
    <w:rsid w:val="00590A05"/>
    <w:rsid w:val="00597F54"/>
    <w:rsid w:val="005A75E2"/>
    <w:rsid w:val="005B1B13"/>
    <w:rsid w:val="005B1F7D"/>
    <w:rsid w:val="005B290D"/>
    <w:rsid w:val="005E174B"/>
    <w:rsid w:val="005E4514"/>
    <w:rsid w:val="005E70FD"/>
    <w:rsid w:val="005F2F35"/>
    <w:rsid w:val="00622867"/>
    <w:rsid w:val="00695CEB"/>
    <w:rsid w:val="00697530"/>
    <w:rsid w:val="006B2B6E"/>
    <w:rsid w:val="006B2C5C"/>
    <w:rsid w:val="006C37B8"/>
    <w:rsid w:val="00706D6E"/>
    <w:rsid w:val="00721A3D"/>
    <w:rsid w:val="00740291"/>
    <w:rsid w:val="0074250D"/>
    <w:rsid w:val="007468C4"/>
    <w:rsid w:val="00753C05"/>
    <w:rsid w:val="00760F50"/>
    <w:rsid w:val="00772509"/>
    <w:rsid w:val="0079263F"/>
    <w:rsid w:val="007A06EF"/>
    <w:rsid w:val="007A62D9"/>
    <w:rsid w:val="007B6456"/>
    <w:rsid w:val="007D2A6C"/>
    <w:rsid w:val="007F3071"/>
    <w:rsid w:val="007F4C7A"/>
    <w:rsid w:val="00812485"/>
    <w:rsid w:val="0082376A"/>
    <w:rsid w:val="00824178"/>
    <w:rsid w:val="008423A1"/>
    <w:rsid w:val="00863762"/>
    <w:rsid w:val="008670A8"/>
    <w:rsid w:val="0086762F"/>
    <w:rsid w:val="008A2F20"/>
    <w:rsid w:val="008B27A3"/>
    <w:rsid w:val="008B36A0"/>
    <w:rsid w:val="008D64E2"/>
    <w:rsid w:val="008F0B32"/>
    <w:rsid w:val="009027BB"/>
    <w:rsid w:val="00903453"/>
    <w:rsid w:val="00913213"/>
    <w:rsid w:val="009219E9"/>
    <w:rsid w:val="009219EF"/>
    <w:rsid w:val="0092574E"/>
    <w:rsid w:val="00935F67"/>
    <w:rsid w:val="00941204"/>
    <w:rsid w:val="00993959"/>
    <w:rsid w:val="00994B3B"/>
    <w:rsid w:val="00995B06"/>
    <w:rsid w:val="009A250F"/>
    <w:rsid w:val="009C239D"/>
    <w:rsid w:val="009C7248"/>
    <w:rsid w:val="009D5FCF"/>
    <w:rsid w:val="009F1368"/>
    <w:rsid w:val="00A1046F"/>
    <w:rsid w:val="00A51EA4"/>
    <w:rsid w:val="00A936F1"/>
    <w:rsid w:val="00AA11AF"/>
    <w:rsid w:val="00AC2576"/>
    <w:rsid w:val="00AF029C"/>
    <w:rsid w:val="00AF2A9E"/>
    <w:rsid w:val="00B44657"/>
    <w:rsid w:val="00B4684C"/>
    <w:rsid w:val="00B66AC3"/>
    <w:rsid w:val="00B95C03"/>
    <w:rsid w:val="00BB0271"/>
    <w:rsid w:val="00BC34A7"/>
    <w:rsid w:val="00BE427A"/>
    <w:rsid w:val="00C37E0F"/>
    <w:rsid w:val="00C57AB8"/>
    <w:rsid w:val="00C9353A"/>
    <w:rsid w:val="00C96C14"/>
    <w:rsid w:val="00CA0C7A"/>
    <w:rsid w:val="00CA17DB"/>
    <w:rsid w:val="00CA5705"/>
    <w:rsid w:val="00CD0EE6"/>
    <w:rsid w:val="00CF2F31"/>
    <w:rsid w:val="00CF7F62"/>
    <w:rsid w:val="00D00775"/>
    <w:rsid w:val="00D16EF8"/>
    <w:rsid w:val="00D2253C"/>
    <w:rsid w:val="00D3118F"/>
    <w:rsid w:val="00D329A1"/>
    <w:rsid w:val="00D4202D"/>
    <w:rsid w:val="00D4578A"/>
    <w:rsid w:val="00D601BA"/>
    <w:rsid w:val="00D66396"/>
    <w:rsid w:val="00D767E1"/>
    <w:rsid w:val="00DD4035"/>
    <w:rsid w:val="00DF3402"/>
    <w:rsid w:val="00E018F3"/>
    <w:rsid w:val="00E12688"/>
    <w:rsid w:val="00E135F0"/>
    <w:rsid w:val="00E24314"/>
    <w:rsid w:val="00E515D6"/>
    <w:rsid w:val="00E637D2"/>
    <w:rsid w:val="00E80DA4"/>
    <w:rsid w:val="00EB1BAC"/>
    <w:rsid w:val="00EB5A54"/>
    <w:rsid w:val="00EC4801"/>
    <w:rsid w:val="00EE67C1"/>
    <w:rsid w:val="00EF4422"/>
    <w:rsid w:val="00EF4CA2"/>
    <w:rsid w:val="00EF7A96"/>
    <w:rsid w:val="00F32FEE"/>
    <w:rsid w:val="00F60986"/>
    <w:rsid w:val="00F609AC"/>
    <w:rsid w:val="00F73274"/>
    <w:rsid w:val="00F760D6"/>
    <w:rsid w:val="00F845AD"/>
    <w:rsid w:val="00F90920"/>
    <w:rsid w:val="00FA15DF"/>
    <w:rsid w:val="00FA51CE"/>
    <w:rsid w:val="00FD19C3"/>
    <w:rsid w:val="00FE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9A00DC4"/>
  <w15:chartTrackingRefBased/>
  <w15:docId w15:val="{6F123C22-9A80-4DF2-B3DB-A1BCA63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rsid w:val="008670A8"/>
    <w:pPr>
      <w:ind w:left="1800" w:right="1800"/>
      <w:jc w:val="both"/>
    </w:pPr>
    <w:rPr>
      <w:szCs w:val="22"/>
    </w:rPr>
  </w:style>
  <w:style w:type="paragraph" w:styleId="NormalIndent">
    <w:name w:val="Normal Indent"/>
    <w:basedOn w:val="Normal"/>
    <w:uiPriority w:val="99"/>
    <w:semiHidden/>
    <w:unhideWhenUsed/>
    <w:rsid w:val="00180345"/>
    <w:pPr>
      <w:spacing w:after="160" w:line="259" w:lineRule="auto"/>
      <w:ind w:left="72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1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46F"/>
    <w:rPr>
      <w:rFonts w:ascii="Courier New" w:eastAsia="Times New Roman" w:hAnsi="Courier New" w:cs="Courier New"/>
      <w:sz w:val="20"/>
      <w:szCs w:val="20"/>
    </w:rPr>
  </w:style>
  <w:style w:type="paragraph" w:styleId="NoSpacing">
    <w:name w:val="No Spacing"/>
    <w:uiPriority w:val="1"/>
    <w:qFormat/>
    <w:rsid w:val="00A10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0DA4"/>
    <w:pPr>
      <w:tabs>
        <w:tab w:val="center" w:pos="4680"/>
        <w:tab w:val="right" w:pos="9360"/>
      </w:tabs>
    </w:pPr>
  </w:style>
  <w:style w:type="character" w:customStyle="1" w:styleId="HeaderChar">
    <w:name w:val="Header Char"/>
    <w:basedOn w:val="DefaultParagraphFont"/>
    <w:link w:val="Header"/>
    <w:uiPriority w:val="99"/>
    <w:rsid w:val="00E80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A4"/>
    <w:pPr>
      <w:tabs>
        <w:tab w:val="center" w:pos="4680"/>
        <w:tab w:val="right" w:pos="9360"/>
      </w:tabs>
    </w:pPr>
  </w:style>
  <w:style w:type="character" w:customStyle="1" w:styleId="FooterChar">
    <w:name w:val="Footer Char"/>
    <w:basedOn w:val="DefaultParagraphFont"/>
    <w:link w:val="Footer"/>
    <w:uiPriority w:val="99"/>
    <w:rsid w:val="00E80DA4"/>
    <w:rPr>
      <w:rFonts w:ascii="Times New Roman" w:eastAsia="Times New Roman" w:hAnsi="Times New Roman" w:cs="Times New Roman"/>
      <w:sz w:val="24"/>
      <w:szCs w:val="24"/>
    </w:rPr>
  </w:style>
  <w:style w:type="character" w:styleId="Hyperlink">
    <w:name w:val="Hyperlink"/>
    <w:semiHidden/>
    <w:unhideWhenUsed/>
    <w:rsid w:val="00994B3B"/>
    <w:rPr>
      <w:color w:val="0000FF"/>
      <w:u w:val="single"/>
    </w:rPr>
  </w:style>
  <w:style w:type="character" w:styleId="CommentReference">
    <w:name w:val="annotation reference"/>
    <w:basedOn w:val="DefaultParagraphFont"/>
    <w:uiPriority w:val="99"/>
    <w:semiHidden/>
    <w:unhideWhenUsed/>
    <w:rsid w:val="00D601BA"/>
    <w:rPr>
      <w:sz w:val="16"/>
      <w:szCs w:val="16"/>
    </w:rPr>
  </w:style>
  <w:style w:type="paragraph" w:styleId="CommentText">
    <w:name w:val="annotation text"/>
    <w:basedOn w:val="Normal"/>
    <w:link w:val="CommentTextChar"/>
    <w:uiPriority w:val="99"/>
    <w:unhideWhenUsed/>
    <w:rsid w:val="00D601BA"/>
    <w:rPr>
      <w:sz w:val="20"/>
      <w:szCs w:val="20"/>
    </w:rPr>
  </w:style>
  <w:style w:type="character" w:customStyle="1" w:styleId="CommentTextChar">
    <w:name w:val="Comment Text Char"/>
    <w:basedOn w:val="DefaultParagraphFont"/>
    <w:link w:val="CommentText"/>
    <w:uiPriority w:val="99"/>
    <w:rsid w:val="00D601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01BA"/>
    <w:rPr>
      <w:b/>
      <w:bCs/>
    </w:rPr>
  </w:style>
  <w:style w:type="character" w:customStyle="1" w:styleId="CommentSubjectChar">
    <w:name w:val="Comment Subject Char"/>
    <w:basedOn w:val="CommentTextChar"/>
    <w:link w:val="CommentSubject"/>
    <w:uiPriority w:val="99"/>
    <w:semiHidden/>
    <w:rsid w:val="00D601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0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BA"/>
    <w:rPr>
      <w:rFonts w:ascii="Segoe UI" w:eastAsia="Times New Roman" w:hAnsi="Segoe UI" w:cs="Segoe UI"/>
      <w:sz w:val="18"/>
      <w:szCs w:val="18"/>
    </w:rPr>
  </w:style>
  <w:style w:type="paragraph" w:styleId="Revision">
    <w:name w:val="Revision"/>
    <w:hidden/>
    <w:uiPriority w:val="99"/>
    <w:semiHidden/>
    <w:rsid w:val="00EF4C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4968">
      <w:bodyDiv w:val="1"/>
      <w:marLeft w:val="0"/>
      <w:marRight w:val="0"/>
      <w:marTop w:val="0"/>
      <w:marBottom w:val="0"/>
      <w:divBdr>
        <w:top w:val="none" w:sz="0" w:space="0" w:color="auto"/>
        <w:left w:val="none" w:sz="0" w:space="0" w:color="auto"/>
        <w:bottom w:val="none" w:sz="0" w:space="0" w:color="auto"/>
        <w:right w:val="none" w:sz="0" w:space="0" w:color="auto"/>
      </w:divBdr>
    </w:div>
    <w:div w:id="7848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67F0-98A6-402E-8B75-1FC6674C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O'Berry, Deidre (LARA)</dc:creator>
  <cp:keywords/>
  <dc:description/>
  <cp:lastModifiedBy>Lynn, Ashlee (LARA)</cp:lastModifiedBy>
  <cp:revision>2</cp:revision>
  <cp:lastPrinted>2022-07-11T14:46:00Z</cp:lastPrinted>
  <dcterms:created xsi:type="dcterms:W3CDTF">2022-07-20T18:34:00Z</dcterms:created>
  <dcterms:modified xsi:type="dcterms:W3CDTF">2022-07-20T18:34:00Z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2021-10-29T18:07:52Z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0ad9b579-7314-40f1-8047-27237f8a56a4</vt:lpwstr>
  </property>
  <property fmtid="{D5CDD505-2E9C-101B-9397-08002B2CF9AE}" pid="8" name="MSIP_Label_3a2fed65-62e7-46ea-af74-187e0c17143a_ContentBits">
    <vt:lpwstr>0</vt:lpwstr>
  </property>
</Properties>
</file>